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00BBF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08AF59BC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4A122F61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5307F9AE" w14:textId="77777777" w:rsidR="00552D49" w:rsidRDefault="00552D49">
      <w:pPr>
        <w:pStyle w:val="Ttulo1"/>
        <w:spacing w:line="276" w:lineRule="auto"/>
        <w:rPr>
          <w:rFonts w:asciiTheme="minorHAnsi" w:hAnsiTheme="minorHAnsi" w:cstheme="minorHAnsi"/>
          <w:color w:val="DF5B61"/>
          <w:sz w:val="72"/>
          <w:szCs w:val="72"/>
          <w:u w:val="none"/>
        </w:rPr>
      </w:pPr>
      <w:r>
        <w:rPr>
          <w:rFonts w:asciiTheme="minorHAnsi" w:hAnsiTheme="minorHAnsi" w:cstheme="minorHAnsi"/>
          <w:color w:val="DF5B61"/>
          <w:sz w:val="72"/>
          <w:szCs w:val="72"/>
          <w:u w:val="none"/>
        </w:rPr>
        <w:t xml:space="preserve">CONTRATOS, CONVENIOS </w:t>
      </w:r>
    </w:p>
    <w:p w14:paraId="36B06AEA" w14:textId="29739AD7" w:rsidR="00F237E3" w:rsidRPr="00192A92" w:rsidRDefault="00552D49">
      <w:pPr>
        <w:pStyle w:val="Ttulo1"/>
        <w:spacing w:line="276" w:lineRule="auto"/>
        <w:rPr>
          <w:rFonts w:asciiTheme="minorHAnsi" w:hAnsiTheme="minorHAnsi" w:cstheme="minorHAnsi"/>
          <w:color w:val="DF5B61"/>
          <w:sz w:val="72"/>
          <w:szCs w:val="72"/>
          <w:u w:val="none"/>
        </w:rPr>
      </w:pPr>
      <w:r>
        <w:rPr>
          <w:rFonts w:asciiTheme="minorHAnsi" w:hAnsiTheme="minorHAnsi" w:cstheme="minorHAnsi"/>
          <w:color w:val="DF5B61"/>
          <w:sz w:val="72"/>
          <w:szCs w:val="72"/>
          <w:u w:val="none"/>
        </w:rPr>
        <w:t>Y SUBVENCIONES</w:t>
      </w:r>
    </w:p>
    <w:p w14:paraId="29026235" w14:textId="77777777" w:rsidR="00F237E3" w:rsidRPr="00192A92" w:rsidRDefault="001A43AB">
      <w:pPr>
        <w:pStyle w:val="For1"/>
        <w:jc w:val="center"/>
        <w:rPr>
          <w:rFonts w:asciiTheme="minorHAnsi" w:hAnsiTheme="minorHAnsi" w:cstheme="minorHAnsi"/>
        </w:rPr>
      </w:pPr>
      <w:bookmarkStart w:id="0" w:name="_Toc164669763"/>
      <w:bookmarkStart w:id="1" w:name="_Toc164669837"/>
      <w:bookmarkStart w:id="2" w:name="_Toc165357569"/>
      <w:r w:rsidRPr="00192A92">
        <w:rPr>
          <w:rFonts w:asciiTheme="minorHAnsi" w:hAnsiTheme="minorHAnsi" w:cstheme="minorHAnsi"/>
          <w:sz w:val="60"/>
          <w:szCs w:val="60"/>
        </w:rPr>
        <w:t>FUNDACIÓN FORESTA</w:t>
      </w:r>
      <w:bookmarkEnd w:id="0"/>
      <w:bookmarkEnd w:id="1"/>
      <w:bookmarkEnd w:id="2"/>
    </w:p>
    <w:p w14:paraId="5B7E64DE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1AF07BC8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16C9670C" w14:textId="77777777" w:rsidR="00F237E3" w:rsidRPr="00192A92" w:rsidRDefault="001A43AB">
      <w:pPr>
        <w:jc w:val="both"/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03B29470" wp14:editId="74F54029">
            <wp:simplePos x="0" y="0"/>
            <wp:positionH relativeFrom="margin">
              <wp:align>center</wp:align>
            </wp:positionH>
            <wp:positionV relativeFrom="margin">
              <wp:posOffset>7896228</wp:posOffset>
            </wp:positionV>
            <wp:extent cx="1216023" cy="501648"/>
            <wp:effectExtent l="0" t="0" r="3177" b="0"/>
            <wp:wrapSquare wrapText="bothSides"/>
            <wp:docPr id="605534558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60" t="-147" r="-60" b="-147"/>
                    <a:stretch>
                      <a:fillRect/>
                    </a:stretch>
                  </pic:blipFill>
                  <pic:spPr>
                    <a:xfrm>
                      <a:off x="0" y="0"/>
                      <a:ext cx="1216023" cy="50164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830476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084EF930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58BA6381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01882721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5F51D99B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6215E720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7D50976E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17CE4AE1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601B4D36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126E08A8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224EC80F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435DB5AD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7D0F7999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55B8D4EC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2ECD42C5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13873BA9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46088FCC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518150F0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690ADA22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605F271C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3D6C586E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00894616" w14:textId="77777777" w:rsidR="00F237E3" w:rsidRPr="00192A92" w:rsidRDefault="001A43AB">
      <w:pPr>
        <w:spacing w:after="240" w:line="360" w:lineRule="auto"/>
        <w:jc w:val="center"/>
        <w:rPr>
          <w:rFonts w:asciiTheme="minorHAnsi" w:hAnsiTheme="minorHAnsi" w:cstheme="minorHAnsi"/>
        </w:rPr>
      </w:pPr>
      <w:r w:rsidRPr="00192A92">
        <w:rPr>
          <w:rFonts w:asciiTheme="minorHAnsi" w:eastAsia="Times New Roman" w:hAnsiTheme="minorHAnsi" w:cstheme="minorHAnsi"/>
          <w:b/>
          <w:color w:val="DF5B61"/>
          <w:sz w:val="40"/>
          <w:szCs w:val="40"/>
          <w:lang w:val="es-ES_tradnl" w:eastAsia="zh-CN"/>
        </w:rPr>
        <w:t xml:space="preserve">ÍNDICE </w:t>
      </w:r>
    </w:p>
    <w:p w14:paraId="2D527077" w14:textId="77777777" w:rsidR="00F237E3" w:rsidRPr="00192A92" w:rsidRDefault="001A43AB">
      <w:pPr>
        <w:tabs>
          <w:tab w:val="right" w:leader="dot" w:pos="8838"/>
        </w:tabs>
        <w:spacing w:after="240" w:line="360" w:lineRule="auto"/>
        <w:jc w:val="center"/>
        <w:rPr>
          <w:rFonts w:asciiTheme="minorHAnsi" w:hAnsiTheme="minorHAnsi" w:cstheme="minorHAnsi"/>
          <w:color w:val="595959" w:themeColor="text1" w:themeTint="A6"/>
        </w:rPr>
      </w:pPr>
      <w:r w:rsidRPr="00192A92">
        <w:rPr>
          <w:rFonts w:asciiTheme="minorHAnsi" w:hAnsiTheme="minorHAnsi" w:cstheme="minorHAnsi"/>
          <w:color w:val="595959" w:themeColor="text1" w:themeTint="A6"/>
        </w:rPr>
        <w:fldChar w:fldCharType="begin"/>
      </w:r>
      <w:r w:rsidRPr="00192A92">
        <w:rPr>
          <w:rFonts w:asciiTheme="minorHAnsi" w:hAnsiTheme="minorHAnsi" w:cstheme="minorHAnsi"/>
          <w:color w:val="595959" w:themeColor="text1" w:themeTint="A6"/>
        </w:rPr>
        <w:instrText xml:space="preserve"> TOC \o "1-3" \u \h </w:instrText>
      </w:r>
      <w:r w:rsidRPr="00192A92">
        <w:rPr>
          <w:rFonts w:asciiTheme="minorHAnsi" w:hAnsiTheme="minorHAnsi" w:cstheme="minorHAnsi"/>
          <w:color w:val="595959" w:themeColor="text1" w:themeTint="A6"/>
        </w:rPr>
        <w:fldChar w:fldCharType="separate"/>
      </w:r>
    </w:p>
    <w:p w14:paraId="4EB16118" w14:textId="77777777" w:rsidR="00F237E3" w:rsidRPr="00192A92" w:rsidRDefault="00F237E3">
      <w:pPr>
        <w:pStyle w:val="TOC1"/>
        <w:tabs>
          <w:tab w:val="right" w:leader="dot" w:pos="8494"/>
        </w:tabs>
        <w:rPr>
          <w:rFonts w:asciiTheme="minorHAnsi" w:eastAsia="Times New Roman" w:hAnsiTheme="minorHAnsi" w:cstheme="minorHAnsi"/>
          <w:color w:val="595959" w:themeColor="text1" w:themeTint="A6"/>
          <w:kern w:val="3"/>
          <w:lang w:eastAsia="es-ES"/>
        </w:rPr>
      </w:pPr>
    </w:p>
    <w:p w14:paraId="05E6AF39" w14:textId="77777777" w:rsidR="00F237E3" w:rsidRPr="00192A92" w:rsidRDefault="00552D49">
      <w:pPr>
        <w:pStyle w:val="TOC1"/>
        <w:tabs>
          <w:tab w:val="right" w:leader="dot" w:pos="480"/>
          <w:tab w:val="right" w:leader="dot" w:pos="8494"/>
        </w:tabs>
        <w:rPr>
          <w:rFonts w:asciiTheme="minorHAnsi" w:hAnsiTheme="minorHAnsi" w:cstheme="minorHAnsi"/>
          <w:color w:val="595959" w:themeColor="text1" w:themeTint="A6"/>
        </w:rPr>
      </w:pPr>
      <w:hyperlink w:anchor="_Toc165357570" w:history="1">
        <w:r w:rsidR="001A43AB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1.</w:t>
        </w:r>
        <w:r w:rsidR="001A43AB" w:rsidRPr="00192A92">
          <w:rPr>
            <w:rFonts w:asciiTheme="minorHAnsi" w:eastAsia="Times New Roman" w:hAnsiTheme="minorHAnsi" w:cstheme="minorHAnsi"/>
            <w:color w:val="595959" w:themeColor="text1" w:themeTint="A6"/>
            <w:kern w:val="3"/>
            <w:lang w:eastAsia="es-ES"/>
          </w:rPr>
          <w:tab/>
        </w:r>
        <w:r w:rsidR="001A43AB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INTRODUCCIÓN</w:t>
        </w:r>
        <w:r w:rsidR="001A43AB" w:rsidRPr="00192A92">
          <w:rPr>
            <w:rFonts w:asciiTheme="minorHAnsi" w:hAnsiTheme="minorHAnsi" w:cstheme="minorHAnsi"/>
            <w:color w:val="595959" w:themeColor="text1" w:themeTint="A6"/>
          </w:rPr>
          <w:tab/>
          <w:t>3</w:t>
        </w:r>
      </w:hyperlink>
    </w:p>
    <w:p w14:paraId="7DDCE33D" w14:textId="4F78C594" w:rsidR="00F237E3" w:rsidRPr="00192A92" w:rsidRDefault="00552D49">
      <w:pPr>
        <w:pStyle w:val="TOC1"/>
        <w:tabs>
          <w:tab w:val="right" w:leader="dot" w:pos="480"/>
          <w:tab w:val="right" w:leader="dot" w:pos="8494"/>
        </w:tabs>
        <w:rPr>
          <w:rFonts w:asciiTheme="minorHAnsi" w:hAnsiTheme="minorHAnsi" w:cstheme="minorHAnsi"/>
          <w:color w:val="595959" w:themeColor="text1" w:themeTint="A6"/>
        </w:rPr>
      </w:pPr>
      <w:hyperlink w:anchor="_Toc165357571" w:history="1">
        <w:r w:rsidR="001A43AB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2.</w:t>
        </w:r>
        <w:r w:rsidR="001A43AB" w:rsidRPr="00192A92">
          <w:rPr>
            <w:rFonts w:asciiTheme="minorHAnsi" w:eastAsia="Times New Roman" w:hAnsiTheme="minorHAnsi" w:cstheme="minorHAnsi"/>
            <w:color w:val="595959" w:themeColor="text1" w:themeTint="A6"/>
            <w:kern w:val="3"/>
            <w:lang w:eastAsia="es-ES"/>
          </w:rPr>
          <w:tab/>
        </w:r>
        <w:r w:rsidR="00192A92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CONTRATOS Y LICITACIONES</w:t>
        </w:r>
        <w:r w:rsidR="001A43AB" w:rsidRPr="00192A92">
          <w:rPr>
            <w:rFonts w:asciiTheme="minorHAnsi" w:hAnsiTheme="minorHAnsi" w:cstheme="minorHAnsi"/>
            <w:color w:val="595959" w:themeColor="text1" w:themeTint="A6"/>
          </w:rPr>
          <w:tab/>
          <w:t>3</w:t>
        </w:r>
      </w:hyperlink>
    </w:p>
    <w:p w14:paraId="1E068A95" w14:textId="71A537F4" w:rsidR="00F237E3" w:rsidRPr="00192A92" w:rsidRDefault="00552D49">
      <w:pPr>
        <w:pStyle w:val="TOC1"/>
        <w:tabs>
          <w:tab w:val="right" w:leader="dot" w:pos="480"/>
          <w:tab w:val="right" w:leader="dot" w:pos="8494"/>
        </w:tabs>
        <w:rPr>
          <w:rFonts w:asciiTheme="minorHAnsi" w:hAnsiTheme="minorHAnsi" w:cstheme="minorHAnsi"/>
          <w:color w:val="595959" w:themeColor="text1" w:themeTint="A6"/>
        </w:rPr>
      </w:pPr>
      <w:hyperlink w:anchor="_Toc165357572" w:history="1">
        <w:r w:rsidR="001A43AB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3.</w:t>
        </w:r>
        <w:r w:rsidR="001A43AB" w:rsidRPr="00192A92">
          <w:rPr>
            <w:rFonts w:asciiTheme="minorHAnsi" w:eastAsia="Times New Roman" w:hAnsiTheme="minorHAnsi" w:cstheme="minorHAnsi"/>
            <w:color w:val="595959" w:themeColor="text1" w:themeTint="A6"/>
            <w:kern w:val="3"/>
            <w:lang w:eastAsia="es-ES"/>
          </w:rPr>
          <w:tab/>
        </w:r>
        <w:r w:rsidR="00192A92" w:rsidRPr="00192A92">
          <w:rPr>
            <w:rStyle w:val="Hyperlink"/>
            <w:rFonts w:asciiTheme="minorHAnsi" w:hAnsiTheme="minorHAnsi" w:cstheme="minorHAnsi"/>
            <w:b/>
            <w:color w:val="595959" w:themeColor="text1" w:themeTint="A6"/>
            <w:w w:val="105"/>
          </w:rPr>
          <w:t>CONVENIOS</w:t>
        </w:r>
        <w:r w:rsidR="001A43AB" w:rsidRPr="00192A92">
          <w:rPr>
            <w:rFonts w:asciiTheme="minorHAnsi" w:hAnsiTheme="minorHAnsi" w:cstheme="minorHAnsi"/>
            <w:color w:val="595959" w:themeColor="text1" w:themeTint="A6"/>
          </w:rPr>
          <w:tab/>
          <w:t>4</w:t>
        </w:r>
      </w:hyperlink>
    </w:p>
    <w:p w14:paraId="11B713B0" w14:textId="12125CBC" w:rsidR="00192A92" w:rsidRPr="00192A92" w:rsidRDefault="00192A92" w:rsidP="00192A92">
      <w:pPr>
        <w:rPr>
          <w:color w:val="595959" w:themeColor="text1" w:themeTint="A6"/>
        </w:rPr>
      </w:pPr>
      <w:r w:rsidRPr="00192A92">
        <w:rPr>
          <w:b/>
          <w:bCs/>
          <w:color w:val="595959" w:themeColor="text1" w:themeTint="A6"/>
        </w:rPr>
        <w:t>4. AYUDAS Y SUBVENCIONES</w:t>
      </w:r>
      <w:r w:rsidRPr="00192A92">
        <w:rPr>
          <w:color w:val="595959" w:themeColor="text1" w:themeTint="A6"/>
        </w:rPr>
        <w:t>…………………………………………………………………………………………………4</w:t>
      </w:r>
    </w:p>
    <w:p w14:paraId="7BFF2D7F" w14:textId="77777777" w:rsidR="00F237E3" w:rsidRPr="00192A92" w:rsidRDefault="001A43AB">
      <w:pPr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color w:val="595959" w:themeColor="text1" w:themeTint="A6"/>
        </w:rPr>
        <w:fldChar w:fldCharType="end"/>
      </w:r>
    </w:p>
    <w:p w14:paraId="07816A42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0AD6290A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54F12DE9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437B3636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68DB850A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488BBF27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343111F0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5989E4B3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1A178FEE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14F95C54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3D57C534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6B3528B1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7166EF1B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14EFD2BA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4F73DD0C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2AF3E708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69F2F74B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2905ECD6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635B997E" w14:textId="77777777" w:rsidR="00F237E3" w:rsidRPr="00192A92" w:rsidRDefault="00F237E3">
      <w:pPr>
        <w:jc w:val="both"/>
        <w:rPr>
          <w:rFonts w:asciiTheme="minorHAnsi" w:hAnsiTheme="minorHAnsi" w:cstheme="minorHAnsi"/>
          <w:color w:val="595959"/>
        </w:rPr>
      </w:pPr>
    </w:p>
    <w:p w14:paraId="39746389" w14:textId="77777777" w:rsidR="00F237E3" w:rsidRPr="00192A92" w:rsidRDefault="001A43AB">
      <w:pPr>
        <w:pStyle w:val="Heading1"/>
        <w:numPr>
          <w:ilvl w:val="0"/>
          <w:numId w:val="1"/>
        </w:numPr>
        <w:spacing w:line="240" w:lineRule="auto"/>
        <w:ind w:left="284" w:hanging="284"/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</w:pPr>
      <w:bookmarkStart w:id="3" w:name="_Toc165357570"/>
      <w:r w:rsidRPr="00192A92"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  <w:lastRenderedPageBreak/>
        <w:t>INTRODUCCIÓN</w:t>
      </w:r>
      <w:bookmarkEnd w:id="3"/>
    </w:p>
    <w:p w14:paraId="411B58E9" w14:textId="77777777" w:rsidR="00F237E3" w:rsidRPr="00192A92" w:rsidRDefault="00F237E3">
      <w:pPr>
        <w:jc w:val="both"/>
        <w:rPr>
          <w:rFonts w:asciiTheme="minorHAnsi" w:hAnsiTheme="minorHAnsi" w:cstheme="minorHAnsi"/>
        </w:rPr>
      </w:pPr>
    </w:p>
    <w:p w14:paraId="0635F2ED" w14:textId="796A8F2D" w:rsidR="00F237E3" w:rsidRPr="00192A92" w:rsidRDefault="001A43AB" w:rsidP="00192A92">
      <w:pPr>
        <w:spacing w:line="360" w:lineRule="auto"/>
        <w:jc w:val="both"/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color w:val="595959"/>
        </w:rPr>
        <w:t xml:space="preserve">El presente protocolo tiene como objetivo definir </w:t>
      </w:r>
      <w:r w:rsidR="00192A92">
        <w:rPr>
          <w:rFonts w:asciiTheme="minorHAnsi" w:hAnsiTheme="minorHAnsi" w:cstheme="minorHAnsi"/>
          <w:color w:val="595959"/>
        </w:rPr>
        <w:t>los convenios y contratos que se han realizado en la Fundación los últimos años</w:t>
      </w:r>
    </w:p>
    <w:p w14:paraId="5EB51775" w14:textId="19C3F301" w:rsidR="00F237E3" w:rsidRPr="00192A92" w:rsidRDefault="00192A92">
      <w:pPr>
        <w:pStyle w:val="Heading1"/>
        <w:numPr>
          <w:ilvl w:val="0"/>
          <w:numId w:val="1"/>
        </w:numPr>
        <w:spacing w:line="360" w:lineRule="auto"/>
        <w:ind w:left="284" w:hanging="284"/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  <w:t>CONTRATOS Y LICITACIONES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967"/>
        <w:gridCol w:w="1998"/>
        <w:gridCol w:w="1289"/>
        <w:gridCol w:w="1586"/>
        <w:gridCol w:w="1112"/>
      </w:tblGrid>
      <w:tr w:rsidR="00192A92" w:rsidRPr="00192A92" w14:paraId="47D961F9" w14:textId="77777777" w:rsidTr="00192A92">
        <w:trPr>
          <w:tblCellSpacing w:w="15" w:type="dxa"/>
        </w:trPr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048D5F3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bookmarkStart w:id="4" w:name="_Toc165357572"/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AÑO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544B42E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ORGANISMO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7C10794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34C7B74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DURACIÓN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828DDF2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BENEFICIARIOS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2D7475B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IMPORTE (€)</w:t>
            </w:r>
          </w:p>
        </w:tc>
      </w:tr>
      <w:tr w:rsidR="00192A92" w:rsidRPr="00192A92" w14:paraId="03256131" w14:textId="77777777" w:rsidTr="00192A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74B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048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 xml:space="preserve">Interreg </w:t>
            </w:r>
            <w:r w:rsidRPr="00192A92">
              <w:rPr>
                <w:rFonts w:asciiTheme="majorHAnsi" w:hAnsiTheme="majorHAnsi" w:cstheme="majorHAnsi"/>
              </w:rPr>
              <w:br/>
            </w:r>
            <w:r w:rsidRPr="00192A92">
              <w:rPr>
                <w:rFonts w:asciiTheme="majorHAnsi" w:hAnsiTheme="majorHAnsi" w:cstheme="majorHAnsi"/>
              </w:rPr>
              <w:br/>
              <w:t>Mac 20214 - 2020</w:t>
            </w:r>
            <w:r w:rsidRPr="00192A92">
              <w:rPr>
                <w:rFonts w:asciiTheme="majorHAnsi" w:hAnsiTheme="majorHAnsi" w:cstheme="majorHAnsi"/>
              </w:rPr>
              <w:br/>
            </w:r>
            <w:r w:rsidRPr="00192A92">
              <w:rPr>
                <w:rFonts w:asciiTheme="majorHAnsi" w:hAnsiTheme="majorHAnsi" w:cstheme="majorHAnsi"/>
              </w:rPr>
              <w:br/>
              <w:t>Oficina de Asuntos Europeos del Gobierno de Canarias</w:t>
            </w:r>
            <w:r w:rsidRPr="00192A92">
              <w:rPr>
                <w:rFonts w:asciiTheme="majorHAnsi" w:hAnsiTheme="majorHAnsi" w:cstheme="majorHAnsi"/>
              </w:rPr>
              <w:br/>
              <w:t>(</w:t>
            </w:r>
            <w:hyperlink r:id="rId8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PDF1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9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PDF2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PDF3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1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DOCX1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DOCX2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3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ODT1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4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ODT2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5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HTML1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6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HTML2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C3B1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TREEMAC</w:t>
            </w:r>
            <w:r w:rsidRPr="00192A92">
              <w:rPr>
                <w:rFonts w:asciiTheme="majorHAnsi" w:hAnsiTheme="majorHAnsi" w:cstheme="majorHAnsi"/>
              </w:rPr>
              <w:br/>
              <w:t>Red euroafricana de espacios naturales</w:t>
            </w:r>
            <w:r w:rsidRPr="00192A92">
              <w:rPr>
                <w:rFonts w:asciiTheme="majorHAnsi" w:hAnsiTheme="majorHAnsi" w:cstheme="majorHAnsi"/>
              </w:rPr>
              <w:br/>
              <w:t>para promover la mejora del conocimiento, valorización</w:t>
            </w:r>
            <w:r w:rsidRPr="00192A92">
              <w:rPr>
                <w:rFonts w:asciiTheme="majorHAnsi" w:hAnsiTheme="majorHAnsi" w:cstheme="majorHAnsi"/>
              </w:rPr>
              <w:br/>
              <w:t>y gestión de la biodiversidad y los ecosistemas.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5FD4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3 Años (prorrogable</w:t>
            </w:r>
            <w:r w:rsidRPr="00192A92">
              <w:rPr>
                <w:rFonts w:asciiTheme="majorHAnsi" w:hAnsiTheme="majorHAnsi" w:cstheme="majorHAnsi"/>
              </w:rPr>
              <w:br/>
              <w:t>1 año)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0BAE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FUNDACIÓN FORESTA</w:t>
            </w:r>
            <w:r w:rsidRPr="00192A92">
              <w:rPr>
                <w:rFonts w:asciiTheme="majorHAnsi" w:hAnsiTheme="majorHAnsi" w:cstheme="majorHAnsi"/>
              </w:rPr>
              <w:br/>
            </w:r>
            <w:r w:rsidRPr="00192A92">
              <w:rPr>
                <w:rFonts w:asciiTheme="majorHAnsi" w:hAnsiTheme="majorHAnsi" w:cstheme="majorHAnsi"/>
              </w:rPr>
              <w:br/>
              <w:t>CABILDO DE GRAN CANARIA</w:t>
            </w:r>
            <w:r w:rsidRPr="00192A92">
              <w:rPr>
                <w:rFonts w:asciiTheme="majorHAnsi" w:hAnsiTheme="majorHAnsi" w:cstheme="majorHAnsi"/>
              </w:rPr>
              <w:br/>
            </w:r>
            <w:r w:rsidRPr="00192A92">
              <w:rPr>
                <w:rFonts w:asciiTheme="majorHAnsi" w:hAnsiTheme="majorHAnsi" w:cstheme="majorHAnsi"/>
              </w:rPr>
              <w:br/>
              <w:t>AYUNT. ADEJE</w:t>
            </w:r>
            <w:r w:rsidRPr="00192A92">
              <w:rPr>
                <w:rFonts w:asciiTheme="majorHAnsi" w:hAnsiTheme="majorHAnsi" w:cstheme="majorHAnsi"/>
              </w:rPr>
              <w:br/>
            </w:r>
            <w:r w:rsidRPr="00192A92">
              <w:rPr>
                <w:rFonts w:asciiTheme="majorHAnsi" w:hAnsiTheme="majorHAnsi" w:cstheme="majorHAnsi"/>
              </w:rPr>
              <w:br/>
              <w:t>CABILDO DE LA GOMERA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C682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2.085.000</w:t>
            </w:r>
          </w:p>
        </w:tc>
      </w:tr>
      <w:tr w:rsidR="00192A92" w:rsidRPr="00192A92" w14:paraId="29C57E54" w14:textId="77777777" w:rsidTr="00192A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40EF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EA24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Consejería de Medio Ambiente</w:t>
            </w:r>
            <w:r w:rsidRPr="00192A92">
              <w:rPr>
                <w:rFonts w:asciiTheme="majorHAnsi" w:hAnsiTheme="majorHAnsi" w:cstheme="majorHAnsi"/>
              </w:rPr>
              <w:br/>
              <w:t>Cabildo de Gran Canaria (</w:t>
            </w:r>
            <w:hyperlink r:id="rId17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8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DOCX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19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ODT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0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HTML</w:t>
              </w:r>
            </w:hyperlink>
            <w:r w:rsidRPr="00192A9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4557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Día del Árbol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16A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4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6BF0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FUNDACIÓN FORESTA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9428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107.085,60</w:t>
            </w:r>
          </w:p>
        </w:tc>
      </w:tr>
      <w:tr w:rsidR="00192A92" w:rsidRPr="00192A92" w14:paraId="64EC718F" w14:textId="77777777" w:rsidTr="00192A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1C6F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F7A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Consejería de Medio Ambiente</w:t>
            </w:r>
            <w:r w:rsidRPr="00192A92">
              <w:rPr>
                <w:rFonts w:asciiTheme="majorHAnsi" w:hAnsiTheme="majorHAnsi" w:cstheme="majorHAnsi"/>
              </w:rPr>
              <w:br/>
              <w:t>Cabildo de Gran Canaria (</w:t>
            </w:r>
            <w:hyperlink r:id="rId21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2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DOCX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3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ODT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HTML</w:t>
              </w:r>
            </w:hyperlink>
            <w:r w:rsidRPr="00192A9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4B27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Servicio de Gestión Forestal Integral en Fincas de Medianía Lote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FD38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4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652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FUNDACIÓN FORESTA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ADB3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181.193,8</w:t>
            </w:r>
          </w:p>
        </w:tc>
      </w:tr>
      <w:tr w:rsidR="00192A92" w:rsidRPr="00192A92" w14:paraId="260E9C75" w14:textId="77777777" w:rsidTr="00192A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A5E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75CF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Área del Medio Natural, Sostenibilidad,</w:t>
            </w:r>
            <w:r w:rsidRPr="00192A92">
              <w:rPr>
                <w:rFonts w:asciiTheme="majorHAnsi" w:hAnsiTheme="majorHAnsi" w:cstheme="majorHAnsi"/>
              </w:rPr>
              <w:br/>
              <w:t>Seguridad y Emergencias.</w:t>
            </w:r>
            <w:r w:rsidRPr="00192A92">
              <w:rPr>
                <w:rFonts w:asciiTheme="majorHAnsi" w:hAnsiTheme="majorHAnsi" w:cstheme="majorHAnsi"/>
              </w:rPr>
              <w:br/>
              <w:t>Cabildo de Tenerife (</w:t>
            </w:r>
            <w:hyperlink r:id="rId25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PDF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6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DOCX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7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ODT</w:t>
              </w:r>
            </w:hyperlink>
            <w:r w:rsidRPr="00192A92">
              <w:rPr>
                <w:rFonts w:asciiTheme="majorHAnsi" w:hAnsiTheme="majorHAnsi" w:cstheme="majorHAnsi"/>
              </w:rPr>
              <w:t xml:space="preserve"> </w:t>
            </w:r>
            <w:hyperlink r:id="rId28" w:history="1">
              <w:r w:rsidRPr="00192A92">
                <w:rPr>
                  <w:rStyle w:val="Hyperlink"/>
                  <w:rFonts w:asciiTheme="majorHAnsi" w:hAnsiTheme="majorHAnsi" w:cstheme="majorHAnsi"/>
                </w:rPr>
                <w:t>HTML</w:t>
              </w:r>
            </w:hyperlink>
            <w:r w:rsidRPr="00192A9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61FC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 xml:space="preserve">Contrato de Emergencia </w:t>
            </w:r>
            <w:r w:rsidRPr="00192A92">
              <w:rPr>
                <w:rFonts w:asciiTheme="majorHAnsi" w:hAnsiTheme="majorHAnsi" w:cstheme="majorHAnsi"/>
              </w:rPr>
              <w:br/>
              <w:t>GIF Tenerife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DF2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9 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17E2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FUNDACIÓN FORESTA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1111" w14:textId="77777777" w:rsidR="00192A92" w:rsidRPr="00192A92" w:rsidRDefault="00192A92" w:rsidP="00192A92">
            <w:pPr>
              <w:jc w:val="center"/>
              <w:rPr>
                <w:rFonts w:asciiTheme="majorHAnsi" w:hAnsiTheme="majorHAnsi" w:cstheme="majorHAnsi"/>
              </w:rPr>
            </w:pPr>
            <w:r w:rsidRPr="00192A92">
              <w:rPr>
                <w:rFonts w:asciiTheme="majorHAnsi" w:hAnsiTheme="majorHAnsi" w:cstheme="majorHAnsi"/>
              </w:rPr>
              <w:t>388.842,19</w:t>
            </w:r>
          </w:p>
        </w:tc>
      </w:tr>
    </w:tbl>
    <w:p w14:paraId="199501D5" w14:textId="77777777" w:rsidR="00192A92" w:rsidRPr="00192A92" w:rsidRDefault="00192A92" w:rsidP="00192A92">
      <w:pPr>
        <w:pStyle w:val="NormalWeb"/>
        <w:rPr>
          <w:rFonts w:asciiTheme="minorHAnsi" w:hAnsiTheme="minorHAnsi" w:cstheme="minorHAnsi"/>
          <w:color w:val="595959" w:themeColor="text1" w:themeTint="A6"/>
        </w:rPr>
      </w:pPr>
      <w:r w:rsidRPr="00192A92">
        <w:rPr>
          <w:rFonts w:asciiTheme="minorHAnsi" w:hAnsiTheme="minorHAnsi" w:cstheme="minorHAnsi"/>
          <w:color w:val="595959" w:themeColor="text1" w:themeTint="A6"/>
        </w:rPr>
        <w:t>No se han realizado contratos menores desde 2019.</w:t>
      </w:r>
    </w:p>
    <w:p w14:paraId="04740D3E" w14:textId="21D0D0E1" w:rsidR="00192A92" w:rsidRPr="00192A92" w:rsidRDefault="00192A92" w:rsidP="00192A92">
      <w:pPr>
        <w:pStyle w:val="Heading3"/>
        <w:rPr>
          <w:rFonts w:asciiTheme="minorHAnsi" w:hAnsiTheme="minorHAnsi" w:cstheme="minorHAnsi"/>
        </w:rPr>
      </w:pPr>
    </w:p>
    <w:bookmarkEnd w:id="4"/>
    <w:p w14:paraId="7C00A95F" w14:textId="67D99909" w:rsidR="00F237E3" w:rsidRPr="00192A92" w:rsidRDefault="00192A92">
      <w:pPr>
        <w:pStyle w:val="Heading1"/>
        <w:numPr>
          <w:ilvl w:val="0"/>
          <w:numId w:val="1"/>
        </w:numPr>
        <w:spacing w:line="360" w:lineRule="auto"/>
        <w:ind w:left="284" w:hanging="284"/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  <w:t>CONVENIOS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674"/>
        <w:gridCol w:w="2614"/>
        <w:gridCol w:w="1089"/>
        <w:gridCol w:w="1575"/>
      </w:tblGrid>
      <w:tr w:rsidR="00192A92" w:rsidRPr="00192A92" w14:paraId="360FA9D3" w14:textId="77777777" w:rsidTr="00192A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6D3741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AÑO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</w:tcBorders>
            <w:vAlign w:val="center"/>
            <w:hideMark/>
          </w:tcPr>
          <w:p w14:paraId="35EDB106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ADJUDICATORIO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</w:tcBorders>
            <w:vAlign w:val="center"/>
            <w:hideMark/>
          </w:tcPr>
          <w:p w14:paraId="7AAD090B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OBJETO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</w:tcBorders>
            <w:vAlign w:val="center"/>
            <w:hideMark/>
          </w:tcPr>
          <w:p w14:paraId="5B40F157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DURACIÓN</w:t>
            </w:r>
          </w:p>
        </w:tc>
        <w:tc>
          <w:tcPr>
            <w:tcW w:w="0" w:type="auto"/>
            <w:tcBorders>
              <w:top w:val="single" w:sz="4" w:space="0" w:color="595959" w:themeColor="text1" w:themeTint="A6"/>
            </w:tcBorders>
            <w:vAlign w:val="center"/>
            <w:hideMark/>
          </w:tcPr>
          <w:p w14:paraId="65778AAB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IMPORTE (€)</w:t>
            </w:r>
          </w:p>
        </w:tc>
      </w:tr>
      <w:tr w:rsidR="00192A92" w:rsidRPr="00192A92" w14:paraId="22DDFFD8" w14:textId="77777777" w:rsidTr="00192A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F2C61E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14:paraId="29A724C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CABILDO DE GRAN CANARIA. Consejería de Medio Ambiente</w:t>
            </w:r>
          </w:p>
        </w:tc>
        <w:tc>
          <w:tcPr>
            <w:tcW w:w="0" w:type="auto"/>
            <w:vAlign w:val="center"/>
            <w:hideMark/>
          </w:tcPr>
          <w:p w14:paraId="0C3B6CE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Limpieza en Espacios Naturales Protegidos (</w:t>
            </w:r>
            <w:hyperlink r:id="rId29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PDF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hyperlink r:id="rId30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DOCX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hyperlink r:id="rId31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ODT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hyperlink r:id="rId32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HTML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CE3FC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5 Años</w:t>
            </w:r>
          </w:p>
        </w:tc>
        <w:tc>
          <w:tcPr>
            <w:tcW w:w="0" w:type="auto"/>
            <w:vAlign w:val="center"/>
            <w:hideMark/>
          </w:tcPr>
          <w:p w14:paraId="29725971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No implica dotación económica</w:t>
            </w:r>
          </w:p>
        </w:tc>
      </w:tr>
      <w:tr w:rsidR="00192A92" w:rsidRPr="00192A92" w14:paraId="77C03592" w14:textId="77777777" w:rsidTr="00192A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ACD95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14:paraId="371B7AB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CABILDO DE GRAN CANARIA. Consejería de Medio Ambiente</w:t>
            </w:r>
          </w:p>
        </w:tc>
        <w:tc>
          <w:tcPr>
            <w:tcW w:w="0" w:type="auto"/>
            <w:vAlign w:val="center"/>
            <w:hideMark/>
          </w:tcPr>
          <w:p w14:paraId="34404FBF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Cesión de Derechos de Emisión de CO2 en 3,27 has (</w:t>
            </w:r>
            <w:hyperlink r:id="rId33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 xml:space="preserve">PDF </w:t>
              </w:r>
            </w:hyperlink>
            <w:hyperlink r:id="rId34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DOCX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hyperlink r:id="rId35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ODT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hyperlink r:id="rId36" w:history="1">
              <w:r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</w:rPr>
                <w:t>HTML</w:t>
              </w:r>
            </w:hyperlink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4016E0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4 Años</w:t>
            </w:r>
          </w:p>
        </w:tc>
        <w:tc>
          <w:tcPr>
            <w:tcW w:w="0" w:type="auto"/>
            <w:vAlign w:val="center"/>
            <w:hideMark/>
          </w:tcPr>
          <w:p w14:paraId="0FBA439A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</w:rPr>
              <w:t>No implica dotación económica</w:t>
            </w:r>
          </w:p>
        </w:tc>
      </w:tr>
    </w:tbl>
    <w:p w14:paraId="215E8209" w14:textId="77777777" w:rsidR="00F237E3" w:rsidRPr="00192A92" w:rsidRDefault="00F237E3">
      <w:pPr>
        <w:spacing w:line="360" w:lineRule="auto"/>
        <w:jc w:val="both"/>
        <w:rPr>
          <w:rFonts w:asciiTheme="minorHAnsi" w:hAnsiTheme="minorHAnsi" w:cstheme="minorHAnsi"/>
          <w:color w:val="595959"/>
        </w:rPr>
      </w:pPr>
    </w:p>
    <w:p w14:paraId="1BB3FBF7" w14:textId="77777777" w:rsidR="00192A92" w:rsidRPr="00192A92" w:rsidRDefault="00192A92" w:rsidP="00192A92">
      <w:pPr>
        <w:pStyle w:val="NormalWeb"/>
        <w:rPr>
          <w:rFonts w:asciiTheme="minorHAnsi" w:hAnsiTheme="minorHAnsi" w:cstheme="minorHAnsi"/>
          <w:color w:val="595959" w:themeColor="text1" w:themeTint="A6"/>
        </w:rPr>
      </w:pPr>
      <w:r w:rsidRPr="00192A92">
        <w:rPr>
          <w:rFonts w:asciiTheme="minorHAnsi" w:hAnsiTheme="minorHAnsi" w:cstheme="minorHAnsi"/>
          <w:color w:val="595959" w:themeColor="text1" w:themeTint="A6"/>
        </w:rPr>
        <w:t>No han existido modificaciones en los convenios presentados.</w:t>
      </w:r>
    </w:p>
    <w:p w14:paraId="4E966BB2" w14:textId="3E7E2E4C" w:rsidR="00192A92" w:rsidRPr="00192A92" w:rsidRDefault="00192A92" w:rsidP="00192A92">
      <w:pPr>
        <w:pStyle w:val="Heading1"/>
        <w:numPr>
          <w:ilvl w:val="0"/>
          <w:numId w:val="1"/>
        </w:numPr>
        <w:spacing w:line="360" w:lineRule="auto"/>
        <w:ind w:left="284" w:hanging="284"/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color w:val="86AD45"/>
          <w:w w:val="105"/>
          <w:sz w:val="28"/>
          <w:szCs w:val="28"/>
        </w:rPr>
        <w:t>AYUDAS Y SUBVENCIONES</w:t>
      </w:r>
    </w:p>
    <w:p w14:paraId="41AF6803" w14:textId="2788A5E6" w:rsidR="00F237E3" w:rsidRPr="00192A92" w:rsidRDefault="00192A92">
      <w:pPr>
        <w:spacing w:line="360" w:lineRule="auto"/>
        <w:jc w:val="both"/>
        <w:rPr>
          <w:rFonts w:asciiTheme="minorHAnsi" w:hAnsiTheme="minorHAnsi" w:cstheme="minorHAnsi"/>
          <w:b/>
          <w:bCs/>
          <w:color w:val="595959"/>
          <w:sz w:val="24"/>
          <w:szCs w:val="24"/>
        </w:rPr>
      </w:pPr>
      <w:r w:rsidRPr="00192A92">
        <w:rPr>
          <w:rFonts w:asciiTheme="minorHAnsi" w:hAnsiTheme="minorHAnsi" w:cstheme="minorHAnsi"/>
          <w:b/>
          <w:bCs/>
          <w:color w:val="595959"/>
          <w:sz w:val="24"/>
          <w:szCs w:val="24"/>
        </w:rPr>
        <w:t>Aprobadas</w:t>
      </w:r>
    </w:p>
    <w:tbl>
      <w:tblPr>
        <w:tblW w:w="9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2835"/>
        <w:gridCol w:w="1516"/>
      </w:tblGrid>
      <w:tr w:rsidR="00192A92" w14:paraId="758B6CE7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BC0B2" w14:textId="77777777" w:rsidR="00192A92" w:rsidRPr="00192A92" w:rsidRDefault="00192A92">
            <w:pPr>
              <w:suppressAutoHyphens w:val="0"/>
              <w:spacing w:before="240" w:after="240"/>
              <w:jc w:val="center"/>
              <w:rPr>
                <w:rFonts w:ascii="Lato" w:hAnsi="Lato"/>
                <w:b/>
                <w:bCs/>
                <w:color w:val="666666"/>
                <w:sz w:val="23"/>
                <w:szCs w:val="23"/>
              </w:rPr>
            </w:pPr>
            <w:r w:rsidRPr="00192A92">
              <w:rPr>
                <w:rFonts w:ascii="Lato" w:hAnsi="Lato"/>
                <w:b/>
                <w:bCs/>
                <w:color w:val="666666"/>
                <w:sz w:val="23"/>
                <w:szCs w:val="23"/>
              </w:rPr>
              <w:t>AÑO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C6993" w14:textId="77777777" w:rsidR="00192A92" w:rsidRPr="00192A92" w:rsidRDefault="00192A92">
            <w:pPr>
              <w:spacing w:before="240" w:after="240"/>
              <w:jc w:val="center"/>
              <w:rPr>
                <w:rFonts w:ascii="Lato" w:hAnsi="Lato"/>
                <w:b/>
                <w:bCs/>
                <w:color w:val="666666"/>
                <w:sz w:val="23"/>
                <w:szCs w:val="23"/>
              </w:rPr>
            </w:pPr>
            <w:r w:rsidRPr="00192A92">
              <w:rPr>
                <w:rFonts w:ascii="Lato" w:hAnsi="Lato"/>
                <w:b/>
                <w:bCs/>
                <w:color w:val="666666"/>
                <w:sz w:val="23"/>
                <w:szCs w:val="23"/>
              </w:rPr>
              <w:t>SUBVENCIÓN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AD816" w14:textId="77777777" w:rsidR="00192A92" w:rsidRPr="00192A92" w:rsidRDefault="00192A92">
            <w:pPr>
              <w:spacing w:before="240" w:after="240"/>
              <w:jc w:val="center"/>
              <w:rPr>
                <w:rFonts w:ascii="Lato" w:hAnsi="Lato"/>
                <w:b/>
                <w:bCs/>
                <w:color w:val="666666"/>
                <w:sz w:val="23"/>
                <w:szCs w:val="23"/>
              </w:rPr>
            </w:pPr>
            <w:r w:rsidRPr="00192A92">
              <w:rPr>
                <w:rFonts w:ascii="Lato" w:hAnsi="Lato"/>
                <w:b/>
                <w:bCs/>
                <w:color w:val="666666"/>
                <w:sz w:val="23"/>
                <w:szCs w:val="23"/>
              </w:rPr>
              <w:t>ADJUDICATORIO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099DC" w14:textId="77777777" w:rsidR="00192A92" w:rsidRPr="00192A92" w:rsidRDefault="00192A92">
            <w:pPr>
              <w:spacing w:before="240" w:after="240"/>
              <w:jc w:val="center"/>
              <w:rPr>
                <w:rFonts w:ascii="Lato" w:hAnsi="Lato"/>
                <w:b/>
                <w:bCs/>
                <w:color w:val="666666"/>
                <w:sz w:val="23"/>
                <w:szCs w:val="23"/>
              </w:rPr>
            </w:pPr>
            <w:r w:rsidRPr="00192A92">
              <w:rPr>
                <w:rFonts w:ascii="Lato" w:hAnsi="Lato"/>
                <w:b/>
                <w:bCs/>
                <w:color w:val="666666"/>
                <w:sz w:val="23"/>
                <w:szCs w:val="23"/>
              </w:rPr>
              <w:t>IMPORTE (€)</w:t>
            </w:r>
          </w:p>
        </w:tc>
      </w:tr>
      <w:tr w:rsidR="00192A92" w14:paraId="1CE4863A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DCDE9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  2019 Subvención concesión directa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11E03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Programa Mixto de Empleo y Formación Foresta Plantamos Futuro (</w:t>
            </w:r>
            <w:hyperlink r:id="rId37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PDF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38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DOCX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39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ODT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0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HTML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94609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Servicio Canario de Empleo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0B09E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1.000.000</w:t>
            </w:r>
          </w:p>
        </w:tc>
      </w:tr>
      <w:tr w:rsidR="00192A92" w14:paraId="7CC969C3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E16F8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     2020 Plan Estratégico de subvenciones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3EEE6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br/>
              <w:t>Subvención Nominativa 2020: EVGC 2020 (</w:t>
            </w:r>
            <w:hyperlink r:id="rId41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PDF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2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DOCX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3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ODT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4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HTML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0E059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Consejería de Empleo y</w:t>
            </w:r>
            <w:r>
              <w:rPr>
                <w:rFonts w:ascii="Lato" w:hAnsi="Lato"/>
                <w:color w:val="666666"/>
                <w:sz w:val="23"/>
                <w:szCs w:val="23"/>
              </w:rPr>
              <w:br/>
              <w:t>Transparencia Cabildo Gran Canaria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B744D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500.000</w:t>
            </w:r>
          </w:p>
        </w:tc>
      </w:tr>
      <w:tr w:rsidR="00192A92" w14:paraId="1E28F34A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B5C18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     2020 Convocatoria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8E11B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Bonos de Transformación Digital de la Empresa Canaria (</w:t>
            </w:r>
            <w:hyperlink r:id="rId45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PDF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6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DOCX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7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ODT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48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HTML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0A139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Consejería de Economía,</w:t>
            </w:r>
            <w:r>
              <w:rPr>
                <w:rFonts w:ascii="Lato" w:hAnsi="Lato"/>
                <w:color w:val="666666"/>
                <w:sz w:val="23"/>
                <w:szCs w:val="23"/>
              </w:rPr>
              <w:br/>
              <w:t>Conocimiento y Empleo Gobierno Canarias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5EE70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12.600</w:t>
            </w:r>
          </w:p>
        </w:tc>
      </w:tr>
      <w:tr w:rsidR="00192A92" w14:paraId="5BA4E97C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A24FE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lastRenderedPageBreak/>
              <w:t>     2021 Plan Estratégico de Subvenciones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9E636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Subvención Nominativa 2021: EVGC 2021 (</w:t>
            </w:r>
            <w:hyperlink r:id="rId49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PDF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50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DOCX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51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ODT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 </w:t>
            </w:r>
            <w:hyperlink r:id="rId52" w:history="1">
              <w:r>
                <w:rPr>
                  <w:rStyle w:val="Hyperlink"/>
                  <w:rFonts w:ascii="Lato" w:hAnsi="Lato"/>
                  <w:color w:val="76B332"/>
                  <w:sz w:val="23"/>
                  <w:szCs w:val="23"/>
                </w:rPr>
                <w:t>HTML</w:t>
              </w:r>
            </w:hyperlink>
            <w:r>
              <w:rPr>
                <w:rFonts w:ascii="Lato" w:hAnsi="Lato"/>
                <w:color w:val="666666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17977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Consejería de Empleo y</w:t>
            </w:r>
            <w:r>
              <w:rPr>
                <w:rFonts w:ascii="Lato" w:hAnsi="Lato"/>
                <w:color w:val="666666"/>
                <w:sz w:val="23"/>
                <w:szCs w:val="23"/>
              </w:rPr>
              <w:br/>
              <w:t>Transparencia Cabildo Gran Canaria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D8785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300.000</w:t>
            </w:r>
          </w:p>
        </w:tc>
      </w:tr>
      <w:tr w:rsidR="00192A92" w14:paraId="343EB328" w14:textId="77777777" w:rsidTr="00192A9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E10AA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2022 Plan Estratégico de subvenciones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222B3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Subvención Nominativa 2022: Emplea Verde Gran Canaria 2022 (PDF DOCX ODT HTML)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9F7CF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Consejería de Empleo y</w:t>
            </w:r>
            <w:r>
              <w:rPr>
                <w:rFonts w:ascii="Lato" w:hAnsi="Lato"/>
                <w:color w:val="666666"/>
                <w:sz w:val="23"/>
                <w:szCs w:val="23"/>
              </w:rPr>
              <w:br/>
              <w:t>Transparencia Cabildo Gran Canaria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47E51" w14:textId="77777777" w:rsidR="00192A92" w:rsidRDefault="00192A92">
            <w:pPr>
              <w:spacing w:before="240" w:after="240"/>
              <w:jc w:val="center"/>
              <w:rPr>
                <w:rFonts w:ascii="Lato" w:hAnsi="Lato"/>
                <w:color w:val="666666"/>
                <w:sz w:val="23"/>
                <w:szCs w:val="23"/>
              </w:rPr>
            </w:pPr>
            <w:r>
              <w:rPr>
                <w:rFonts w:ascii="Lato" w:hAnsi="Lato"/>
                <w:color w:val="666666"/>
                <w:sz w:val="23"/>
                <w:szCs w:val="23"/>
              </w:rPr>
              <w:t>500.000</w:t>
            </w:r>
          </w:p>
        </w:tc>
      </w:tr>
    </w:tbl>
    <w:p w14:paraId="471F450E" w14:textId="1658FA1C" w:rsidR="00192A92" w:rsidRDefault="00192A92">
      <w:pPr>
        <w:spacing w:line="360" w:lineRule="auto"/>
        <w:jc w:val="both"/>
        <w:rPr>
          <w:rFonts w:asciiTheme="minorHAnsi" w:hAnsiTheme="minorHAnsi" w:cstheme="minorHAnsi"/>
          <w:b/>
          <w:bCs/>
          <w:color w:val="595959"/>
        </w:rPr>
      </w:pPr>
    </w:p>
    <w:p w14:paraId="716FE429" w14:textId="18CC9F90" w:rsidR="00192A92" w:rsidRDefault="00192A92" w:rsidP="00192A92">
      <w:pPr>
        <w:spacing w:line="360" w:lineRule="auto"/>
        <w:jc w:val="both"/>
        <w:rPr>
          <w:rFonts w:ascii="Lato" w:hAnsi="Lato"/>
          <w:caps/>
          <w:color w:val="222222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595959"/>
        </w:rPr>
        <w:t>Denegadas</w:t>
      </w:r>
    </w:p>
    <w:p w14:paraId="143F3444" w14:textId="30CC81A5" w:rsidR="00192A92" w:rsidRPr="00192A92" w:rsidRDefault="00192A92">
      <w:pPr>
        <w:spacing w:line="360" w:lineRule="auto"/>
        <w:jc w:val="both"/>
        <w:rPr>
          <w:rFonts w:asciiTheme="minorHAnsi" w:hAnsiTheme="minorHAnsi" w:cstheme="minorHAnsi"/>
          <w:color w:val="595959"/>
        </w:rPr>
      </w:pPr>
    </w:p>
    <w:tbl>
      <w:tblPr>
        <w:tblW w:w="96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765"/>
        <w:gridCol w:w="3544"/>
        <w:gridCol w:w="2693"/>
      </w:tblGrid>
      <w:tr w:rsidR="00192A92" w:rsidRPr="00192A92" w14:paraId="6E252A9D" w14:textId="77777777" w:rsidTr="00192A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02E2C" w14:textId="77777777" w:rsidR="00192A92" w:rsidRPr="00192A92" w:rsidRDefault="00192A92" w:rsidP="00192A92">
            <w:pPr>
              <w:suppressAutoHyphens w:val="0"/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AÑO</w:t>
            </w:r>
          </w:p>
        </w:tc>
        <w:tc>
          <w:tcPr>
            <w:tcW w:w="17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85B99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SUBVENCIÓN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EE21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ADJUDICATORIO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52ABC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MOTIVO</w:t>
            </w:r>
          </w:p>
        </w:tc>
      </w:tr>
      <w:tr w:rsidR="00192A92" w:rsidRPr="00192A92" w14:paraId="34407845" w14:textId="77777777" w:rsidTr="00192A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0AB58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 xml:space="preserve">     2021 </w:t>
            </w:r>
          </w:p>
        </w:tc>
        <w:tc>
          <w:tcPr>
            <w:tcW w:w="17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A0E6F" w14:textId="77777777" w:rsidR="00192A92" w:rsidRPr="00192A92" w:rsidRDefault="00552D49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hyperlink r:id="rId53" w:history="1">
              <w:r w:rsidR="00192A92" w:rsidRPr="00192A9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27"/>
                  <w:szCs w:val="27"/>
                </w:rPr>
                <w:t>Innobonos 2021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88C65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Consejería de Economía,</w:t>
            </w: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br/>
              <w:t>Conocimiento y Empleo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ED0E3" w14:textId="77777777" w:rsidR="00192A92" w:rsidRPr="00192A92" w:rsidRDefault="00192A92" w:rsidP="00192A92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</w:pP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t>Conceptos</w:t>
            </w:r>
            <w:r w:rsidRPr="00192A92">
              <w:rPr>
                <w:rFonts w:asciiTheme="minorHAnsi" w:hAnsiTheme="minorHAnsi" w:cstheme="minorHAnsi"/>
                <w:color w:val="595959" w:themeColor="text1" w:themeTint="A6"/>
                <w:sz w:val="27"/>
                <w:szCs w:val="27"/>
              </w:rPr>
              <w:br/>
              <w:t>no subvencionables</w:t>
            </w:r>
          </w:p>
        </w:tc>
      </w:tr>
    </w:tbl>
    <w:p w14:paraId="013625A4" w14:textId="2852C6CF" w:rsidR="00F237E3" w:rsidRPr="00192A92" w:rsidRDefault="00192A92">
      <w:pPr>
        <w:spacing w:line="360" w:lineRule="auto"/>
        <w:jc w:val="both"/>
        <w:rPr>
          <w:rFonts w:asciiTheme="minorHAnsi" w:hAnsiTheme="minorHAnsi" w:cstheme="minorHAnsi"/>
          <w:color w:val="595959"/>
        </w:rPr>
      </w:pPr>
      <w:r>
        <w:rPr>
          <w:rFonts w:ascii="Tahoma" w:hAnsi="Tahoma" w:cs="Tahoma"/>
        </w:rPr>
        <w:t>﻿</w:t>
      </w:r>
    </w:p>
    <w:p w14:paraId="154EC34C" w14:textId="77777777" w:rsidR="00F237E3" w:rsidRPr="00192A92" w:rsidRDefault="001A43AB">
      <w:pPr>
        <w:spacing w:line="360" w:lineRule="auto"/>
        <w:jc w:val="right"/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color w:val="595959"/>
        </w:rPr>
        <w:t>En Las Palmas de Gran Canaria a, 23 de marzo de 2024</w:t>
      </w:r>
    </w:p>
    <w:p w14:paraId="09A6EF5D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64397CF7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0C7BFE71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0BDCE3A9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34167D1F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5DCAE6FA" w14:textId="592A2DA2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4C0BE10E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7EC5C6ED" w14:textId="47C01EB9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046D6112" w14:textId="5CA9795C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7331A376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5258E159" w14:textId="2070026E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36C9FA5C" w14:textId="4B3F3C9F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7D966BE4" w14:textId="6CA19988" w:rsidR="00F237E3" w:rsidRPr="00192A92" w:rsidRDefault="008813C7">
      <w:pPr>
        <w:tabs>
          <w:tab w:val="left" w:pos="2916"/>
        </w:tabs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FAB5CED" wp14:editId="0E8BF1D1">
                <wp:simplePos x="0" y="0"/>
                <wp:positionH relativeFrom="page">
                  <wp:align>left</wp:align>
                </wp:positionH>
                <wp:positionV relativeFrom="paragraph">
                  <wp:posOffset>-987425</wp:posOffset>
                </wp:positionV>
                <wp:extent cx="7543800" cy="10942323"/>
                <wp:effectExtent l="0" t="0" r="0" b="0"/>
                <wp:wrapNone/>
                <wp:docPr id="147880023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942323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E9E79E" id="Rectángulo 1" o:spid="_x0000_s1026" style="position:absolute;margin-left:0;margin-top:-77.75pt;width:594pt;height:861.6pt;z-index:251660287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" fillcolor="#e2f0d9" stroked="f">
                <v:textbox inset="0,0,0,0"/>
                <w10:wrap anchorx="page"/>
              </v:rect>
            </w:pict>
          </mc:Fallback>
        </mc:AlternateContent>
      </w:r>
    </w:p>
    <w:p w14:paraId="0EB60D2E" w14:textId="77777777" w:rsidR="00F237E3" w:rsidRPr="00192A92" w:rsidRDefault="00F237E3">
      <w:pPr>
        <w:tabs>
          <w:tab w:val="left" w:pos="2916"/>
        </w:tabs>
        <w:rPr>
          <w:rFonts w:asciiTheme="minorHAnsi" w:hAnsiTheme="minorHAnsi" w:cstheme="minorHAnsi"/>
        </w:rPr>
      </w:pPr>
    </w:p>
    <w:p w14:paraId="79246138" w14:textId="77777777" w:rsidR="00F237E3" w:rsidRPr="00192A92" w:rsidRDefault="001A43AB">
      <w:pPr>
        <w:tabs>
          <w:tab w:val="left" w:pos="2916"/>
        </w:tabs>
        <w:rPr>
          <w:rFonts w:asciiTheme="minorHAnsi" w:hAnsiTheme="minorHAnsi" w:cstheme="minorHAnsi"/>
        </w:rPr>
      </w:pPr>
      <w:r w:rsidRPr="00192A92">
        <w:rPr>
          <w:rFonts w:asciiTheme="minorHAnsi" w:hAnsiTheme="minorHAnsi" w:cstheme="minorHAnsi"/>
          <w:noProof/>
          <w:color w:val="595959"/>
        </w:rPr>
        <w:drawing>
          <wp:anchor distT="0" distB="0" distL="114300" distR="114300" simplePos="0" relativeHeight="251676672" behindDoc="0" locked="0" layoutInCell="1" allowOverlap="1" wp14:anchorId="13BC0C3D" wp14:editId="0F96C03B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355585" cy="2208532"/>
            <wp:effectExtent l="0" t="0" r="0" b="1270"/>
            <wp:wrapSquare wrapText="bothSides"/>
            <wp:docPr id="146479357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60" t="-146" r="-60" b="-146"/>
                    <a:stretch>
                      <a:fillRect/>
                    </a:stretch>
                  </pic:blipFill>
                  <pic:spPr>
                    <a:xfrm>
                      <a:off x="0" y="0"/>
                      <a:ext cx="5355585" cy="22085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237E3" w:rsidRPr="00192A92">
      <w:headerReference w:type="default" r:id="rId55"/>
      <w:footerReference w:type="default" r:id="rId56"/>
      <w:pgSz w:w="11906" w:h="16838"/>
      <w:pgMar w:top="156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D02F1" w14:textId="77777777" w:rsidR="001A43AB" w:rsidRDefault="001A43AB">
      <w:pPr>
        <w:spacing w:after="0" w:line="240" w:lineRule="auto"/>
      </w:pPr>
      <w:r>
        <w:separator/>
      </w:r>
    </w:p>
  </w:endnote>
  <w:endnote w:type="continuationSeparator" w:id="0">
    <w:p w14:paraId="7F864250" w14:textId="77777777" w:rsidR="001A43AB" w:rsidRDefault="001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BC42" w14:textId="77777777" w:rsidR="001A43AB" w:rsidRDefault="001A43AB">
    <w:pPr>
      <w:pStyle w:val="Footer"/>
      <w:jc w:val="right"/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 xml:space="preserve"> PAGE </w:instrText>
    </w:r>
    <w:r>
      <w:rPr>
        <w:color w:val="7F7F7F"/>
        <w:sz w:val="20"/>
        <w:szCs w:val="20"/>
      </w:rPr>
      <w:fldChar w:fldCharType="separate"/>
    </w:r>
    <w:r>
      <w:rPr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  <w:p w14:paraId="175E155B" w14:textId="77777777" w:rsidR="001A43AB" w:rsidRDefault="001A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ED52E" w14:textId="77777777" w:rsidR="001A43AB" w:rsidRDefault="001A43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39094C" w14:textId="77777777" w:rsidR="001A43AB" w:rsidRDefault="001A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94FD" w14:textId="73EA2E7C" w:rsidR="001A43AB" w:rsidRDefault="001A43AB">
    <w:pPr>
      <w:pStyle w:val="Header"/>
      <w:jc w:val="center"/>
    </w:pPr>
    <w:r>
      <w:rPr>
        <w:b/>
        <w:bCs/>
        <w:noProof/>
        <w:color w:val="595959"/>
      </w:rPr>
      <w:drawing>
        <wp:anchor distT="0" distB="0" distL="114300" distR="114300" simplePos="0" relativeHeight="251659264" behindDoc="0" locked="0" layoutInCell="1" allowOverlap="1" wp14:anchorId="21D9F3E9" wp14:editId="416EF827">
          <wp:simplePos x="0" y="0"/>
          <wp:positionH relativeFrom="margin">
            <wp:posOffset>4861563</wp:posOffset>
          </wp:positionH>
          <wp:positionV relativeFrom="margin">
            <wp:posOffset>-763267</wp:posOffset>
          </wp:positionV>
          <wp:extent cx="1216023" cy="501648"/>
          <wp:effectExtent l="0" t="0" r="3177" b="0"/>
          <wp:wrapSquare wrapText="bothSides"/>
          <wp:docPr id="52760002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60" t="-146" r="-60" b="-146"/>
                  <a:stretch>
                    <a:fillRect/>
                  </a:stretch>
                </pic:blipFill>
                <pic:spPr>
                  <a:xfrm>
                    <a:off x="0" y="0"/>
                    <a:ext cx="1216023" cy="5016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595959"/>
      </w:rPr>
      <w:t>CONTRATOS, CONVENIOS Y SUBVENCIONES</w:t>
    </w:r>
  </w:p>
  <w:p w14:paraId="3A4D7D09" w14:textId="77777777" w:rsidR="001A43AB" w:rsidRDefault="001A43AB">
    <w:pPr>
      <w:pStyle w:val="Header"/>
    </w:pPr>
    <w:r>
      <w:rPr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2C715" wp14:editId="0C0C6572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416043" cy="15243"/>
              <wp:effectExtent l="0" t="0" r="22857" b="22857"/>
              <wp:wrapNone/>
              <wp:docPr id="1211478061" name="Conector recto de flech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6043" cy="1524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DF5B61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6B6CB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0;margin-top:19.8pt;width:505.2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" strokecolor="#df5b61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B06BB"/>
    <w:multiLevelType w:val="multilevel"/>
    <w:tmpl w:val="B9A6CD3C"/>
    <w:lvl w:ilvl="0">
      <w:start w:val="1"/>
      <w:numFmt w:val="decimal"/>
      <w:lvlText w:val="%1."/>
      <w:lvlJc w:val="left"/>
      <w:pPr>
        <w:ind w:left="720" w:hanging="360"/>
      </w:pPr>
      <w:rPr>
        <w:color w:val="DF5B61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DF5B61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014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E3"/>
    <w:rsid w:val="00192A92"/>
    <w:rsid w:val="001A43AB"/>
    <w:rsid w:val="00552D49"/>
    <w:rsid w:val="0062249D"/>
    <w:rsid w:val="008813C7"/>
    <w:rsid w:val="00F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5BB"/>
  <w15:docId w15:val="{A7EB2E7E-1A1F-416B-B52C-8ED36F4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A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1">
    <w:name w:val="Tit 1"/>
    <w:basedOn w:val="Heading1"/>
    <w:pPr>
      <w:spacing w:line="240" w:lineRule="auto"/>
    </w:pPr>
    <w:rPr>
      <w:rFonts w:ascii="Calibri" w:eastAsia="Calibri" w:hAnsi="Calibri"/>
      <w:b/>
      <w:color w:val="86AD45"/>
      <w:w w:val="105"/>
      <w:sz w:val="28"/>
      <w:szCs w:val="28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it2">
    <w:name w:val="Tit 2"/>
    <w:basedOn w:val="Heading2"/>
    <w:pPr>
      <w:spacing w:line="240" w:lineRule="auto"/>
    </w:pPr>
    <w:rPr>
      <w:rFonts w:eastAsia="Calibri"/>
      <w:b/>
      <w:bCs/>
      <w:color w:val="86AD45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For1">
    <w:name w:val="For 1"/>
    <w:basedOn w:val="Heading1"/>
    <w:pPr>
      <w:spacing w:line="240" w:lineRule="auto"/>
    </w:pPr>
    <w:rPr>
      <w:rFonts w:ascii="Calibri" w:eastAsia="Calibri" w:hAnsi="Calibri"/>
      <w:b/>
      <w:color w:val="86AD45"/>
      <w:w w:val="105"/>
      <w:sz w:val="28"/>
      <w:szCs w:val="28"/>
    </w:rPr>
  </w:style>
  <w:style w:type="character" w:customStyle="1" w:styleId="For1Car">
    <w:name w:val="For 1 Car"/>
    <w:basedOn w:val="Heading1Char"/>
    <w:rPr>
      <w:rFonts w:ascii="Calibri" w:eastAsia="Calibri" w:hAnsi="Calibri" w:cs="Times New Roman"/>
      <w:b/>
      <w:color w:val="86AD45"/>
      <w:w w:val="105"/>
      <w:sz w:val="28"/>
      <w:szCs w:val="28"/>
    </w:rPr>
  </w:style>
  <w:style w:type="paragraph" w:customStyle="1" w:styleId="For2">
    <w:name w:val="For 2"/>
    <w:basedOn w:val="Heading2"/>
    <w:pPr>
      <w:spacing w:before="360" w:after="120" w:line="276" w:lineRule="auto"/>
    </w:pPr>
    <w:rPr>
      <w:rFonts w:eastAsia="Calibri" w:cs="Calibri Light"/>
      <w:color w:val="DF5B61"/>
      <w:sz w:val="24"/>
      <w:szCs w:val="32"/>
    </w:rPr>
  </w:style>
  <w:style w:type="character" w:customStyle="1" w:styleId="For2Car">
    <w:name w:val="For 2 Car"/>
    <w:basedOn w:val="Heading2Char"/>
    <w:rPr>
      <w:rFonts w:ascii="Calibri Light" w:eastAsia="Times New Roman" w:hAnsi="Calibri Light" w:cs="Calibri Light"/>
      <w:color w:val="DF5B61"/>
      <w:sz w:val="24"/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tulo1">
    <w:name w:val="Título1"/>
    <w:basedOn w:val="Normal"/>
    <w:next w:val="BodyText"/>
    <w:pPr>
      <w:spacing w:after="240" w:line="36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eastAsia="zh-CN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TOCHeading">
    <w:name w:val="TOC Heading"/>
    <w:basedOn w:val="Heading1"/>
    <w:next w:val="Normal"/>
    <w:rPr>
      <w:lang w:eastAsia="es-ES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tabs>
        <w:tab w:val="right" w:leader="dot" w:pos="8494"/>
      </w:tabs>
      <w:spacing w:after="100"/>
      <w:ind w:left="220"/>
    </w:pPr>
    <w:rPr>
      <w:rFonts w:cs="Calibri"/>
      <w:color w:val="595959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TOC3">
    <w:name w:val="toc 3"/>
    <w:basedOn w:val="Normal"/>
    <w:next w:val="Normal"/>
    <w:autoRedefine/>
    <w:pPr>
      <w:spacing w:after="100" w:line="240" w:lineRule="auto"/>
      <w:ind w:left="480"/>
    </w:pPr>
    <w:rPr>
      <w:rFonts w:ascii="Arial" w:hAnsi="Arial"/>
      <w:sz w:val="24"/>
      <w:szCs w:val="24"/>
    </w:rPr>
  </w:style>
  <w:style w:type="character" w:customStyle="1" w:styleId="control-label">
    <w:name w:val="control-label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Fore1">
    <w:name w:val="Fore 1"/>
    <w:basedOn w:val="NoSpacing"/>
    <w:next w:val="Normal"/>
    <w:pPr>
      <w:widowControl w:val="0"/>
      <w:tabs>
        <w:tab w:val="left" w:pos="0"/>
      </w:tabs>
      <w:spacing w:before="240" w:after="240"/>
      <w:outlineLvl w:val="1"/>
    </w:pPr>
    <w:rPr>
      <w:rFonts w:ascii="Arial" w:hAnsi="Arial" w:cs="Calibri Light"/>
      <w:b/>
      <w:color w:val="DF5B61"/>
      <w:sz w:val="24"/>
      <w:szCs w:val="26"/>
    </w:rPr>
  </w:style>
  <w:style w:type="character" w:customStyle="1" w:styleId="Fore1Car">
    <w:name w:val="Fore 1 Car"/>
    <w:basedOn w:val="Heading2Char"/>
    <w:rPr>
      <w:rFonts w:ascii="Arial" w:eastAsia="Calibri" w:hAnsi="Arial" w:cs="Calibri Light"/>
      <w:b/>
      <w:color w:val="DF5B61"/>
      <w:sz w:val="24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Fore3">
    <w:name w:val="Fore 3"/>
    <w:basedOn w:val="Fore1"/>
    <w:pPr>
      <w:outlineLvl w:val="2"/>
    </w:pPr>
    <w:rPr>
      <w:rFonts w:cs="Times New Roman"/>
      <w:w w:val="105"/>
      <w:szCs w:val="28"/>
    </w:rPr>
  </w:style>
  <w:style w:type="character" w:customStyle="1" w:styleId="Fore3Car">
    <w:name w:val="Fore 3 Car"/>
    <w:basedOn w:val="Heading1Char"/>
    <w:rPr>
      <w:rFonts w:ascii="Arial" w:eastAsia="Calibri" w:hAnsi="Arial" w:cs="Times New Roman"/>
      <w:b/>
      <w:color w:val="DF5B61"/>
      <w:w w:val="105"/>
      <w:sz w:val="24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A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A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A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9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3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acionforesta.org/wp-content/uploads/2018/03/Contrato-Ppal-TREEMAC.odt" TargetMode="External"/><Relationship Id="rId18" Type="http://schemas.openxmlformats.org/officeDocument/2006/relationships/hyperlink" Target="http://fundacionforesta.org/wp-content/uploads/2018/03/Lic.-Dia-Arbol.docx" TargetMode="External"/><Relationship Id="rId26" Type="http://schemas.openxmlformats.org/officeDocument/2006/relationships/hyperlink" Target="http://fundacionforesta.org/wp-content/uploads/2018/03/Resolucion-Adjudicacion-Incendio-Tf.docx" TargetMode="External"/><Relationship Id="rId39" Type="http://schemas.openxmlformats.org/officeDocument/2006/relationships/hyperlink" Target="https://fundacionforesta.org/wp-content/uploads/2018/03/2019-subv.concesion-directa.-resolucion-PMEF.odt" TargetMode="External"/><Relationship Id="rId21" Type="http://schemas.openxmlformats.org/officeDocument/2006/relationships/hyperlink" Target="http://fundacionforesta.org/wp-content/uploads/2018/03/Lic.-Lote-2-Mant.pdf" TargetMode="External"/><Relationship Id="rId34" Type="http://schemas.openxmlformats.org/officeDocument/2006/relationships/hyperlink" Target="http://fundacionforesta.org/wp-content/uploads/2018/03/Convenio-Cesion-de-Derecho-CO2-Cabildo-GC-2022.docx" TargetMode="External"/><Relationship Id="rId42" Type="http://schemas.openxmlformats.org/officeDocument/2006/relationships/hyperlink" Target="https://fundacionforesta.org/wp-content/uploads/2018/03/2020-plan-estrategico-subven.-resolucion-EVGC.docx" TargetMode="External"/><Relationship Id="rId47" Type="http://schemas.openxmlformats.org/officeDocument/2006/relationships/hyperlink" Target="https://fundacionforesta.org/wp-content/uploads/2018/03/2020-convocatoria-bonos-transform-dig.odt" TargetMode="External"/><Relationship Id="rId50" Type="http://schemas.openxmlformats.org/officeDocument/2006/relationships/hyperlink" Target="https://fundacionforesta.org/wp-content/uploads/2018/03/2021-plan-estrategico-subv.-resolucion-EVGC.docx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fundacionforesta.org/wp-content/uploads/2018/03/Adenda-1.docx" TargetMode="External"/><Relationship Id="rId17" Type="http://schemas.openxmlformats.org/officeDocument/2006/relationships/hyperlink" Target="http://fundacionforesta.org/wp-content/uploads/2018/03/Lic.-Dia-Arbol.pdf" TargetMode="External"/><Relationship Id="rId25" Type="http://schemas.openxmlformats.org/officeDocument/2006/relationships/hyperlink" Target="http://fundacionforesta.org/wp-content/uploads/2018/03/Resolucion-Adjudicacion-Incendio-Tf-oct-23.pdf" TargetMode="External"/><Relationship Id="rId33" Type="http://schemas.openxmlformats.org/officeDocument/2006/relationships/hyperlink" Target="http://fundacionforesta.org/wp-content/uploads/2018/03/Convenio-Cesion-de-Derecho-CO2-Cabildo-GC-2022.pdf" TargetMode="External"/><Relationship Id="rId38" Type="http://schemas.openxmlformats.org/officeDocument/2006/relationships/hyperlink" Target="https://fundacionforesta.org/wp-content/uploads/2018/03/2019-subv.concesion-directa.-resolucion-PMEF.docx" TargetMode="External"/><Relationship Id="rId46" Type="http://schemas.openxmlformats.org/officeDocument/2006/relationships/hyperlink" Target="https://fundacionforesta.org/wp-content/uploads/2018/03/2020-convocatoria-bonos-transform-dig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undacionforesta.org/wp-content/uploads/2018/03/Adenda-1.htm" TargetMode="External"/><Relationship Id="rId20" Type="http://schemas.openxmlformats.org/officeDocument/2006/relationships/hyperlink" Target="http://fundacionforesta.org/wp-content/uploads/2018/03/Lic.-Dia-Arbol.htm" TargetMode="External"/><Relationship Id="rId29" Type="http://schemas.openxmlformats.org/officeDocument/2006/relationships/hyperlink" Target="http://fundacionforesta.org/wp-content/uploads/2018/03/Convenio-Limpieza-en-espacios-naturales-Cabildo-GC-2022.pdf" TargetMode="External"/><Relationship Id="rId41" Type="http://schemas.openxmlformats.org/officeDocument/2006/relationships/hyperlink" Target="https://fundacionforesta.org/wp-content/uploads/2018/03/2020-plan-estrategico-subven.-resolucion-EVGC.pdf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ndacionforesta.org/wp-content/uploads/2018/03/Contrato-Ppal-TREEMAC.docx" TargetMode="External"/><Relationship Id="rId24" Type="http://schemas.openxmlformats.org/officeDocument/2006/relationships/hyperlink" Target="http://fundacionforesta.org/wp-content/uploads/2018/03/Lic.-Lote-2-Mant.htm" TargetMode="External"/><Relationship Id="rId32" Type="http://schemas.openxmlformats.org/officeDocument/2006/relationships/hyperlink" Target="http://fundacionforesta.org/wp-content/uploads/2018/03/Convenio-Limpieza-en-espacios-naturales-Cabildo-GC-2022.htm" TargetMode="External"/><Relationship Id="rId37" Type="http://schemas.openxmlformats.org/officeDocument/2006/relationships/hyperlink" Target="https://fundacionforesta.org/wp-content/uploads/2018/03/2019-subv.concesion-directa.-resolucion-PMEF.pdf" TargetMode="External"/><Relationship Id="rId40" Type="http://schemas.openxmlformats.org/officeDocument/2006/relationships/hyperlink" Target="https://fundacionforesta.org/wp-content/uploads/2018/03/2019-subv.concesion-directa.-resolucion-PMEF.htm" TargetMode="External"/><Relationship Id="rId45" Type="http://schemas.openxmlformats.org/officeDocument/2006/relationships/hyperlink" Target="https://fundacionforesta.org/wp-content/uploads/2018/03/2020-convocatoria-bonos-transform-dig.pdf" TargetMode="External"/><Relationship Id="rId53" Type="http://schemas.openxmlformats.org/officeDocument/2006/relationships/hyperlink" Target="https://fundacionforesta.org/wp-content/uploads/2018/03/2021-convocatoria-Innobonos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undacionforesta.org/wp-content/uploads/2018/03/Contrato-Ppal-TREEMAC.htm" TargetMode="External"/><Relationship Id="rId23" Type="http://schemas.openxmlformats.org/officeDocument/2006/relationships/hyperlink" Target="http://fundacionforesta.org/wp-content/uploads/2018/03/Lic.-Lote-2-Mant.odt" TargetMode="External"/><Relationship Id="rId28" Type="http://schemas.openxmlformats.org/officeDocument/2006/relationships/hyperlink" Target="http://fundacionforesta.org/wp-content/uploads/2018/03/Resolucion-Adjudicacion-Incendio-Tf.htm" TargetMode="External"/><Relationship Id="rId36" Type="http://schemas.openxmlformats.org/officeDocument/2006/relationships/hyperlink" Target="http://fundacionforesta.org/wp-content/uploads/2018/03/Convenio-Cesion-de-Derecho-CO2-Cabildo-GC-2022.htm" TargetMode="External"/><Relationship Id="rId49" Type="http://schemas.openxmlformats.org/officeDocument/2006/relationships/hyperlink" Target="https://fundacionforesta.org/wp-content/uploads/2018/03/2021-plan-estrategico-subv.-resolucion-EVGC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undacionforesta.org/wp-content/uploads/2018/03/Adenda-2.pdf" TargetMode="External"/><Relationship Id="rId19" Type="http://schemas.openxmlformats.org/officeDocument/2006/relationships/hyperlink" Target="http://fundacionforesta.org/wp-content/uploads/2018/03/Lic.-Dia-Arbol.odt" TargetMode="External"/><Relationship Id="rId31" Type="http://schemas.openxmlformats.org/officeDocument/2006/relationships/hyperlink" Target="http://fundacionforesta.org/wp-content/uploads/2018/03/Convenio-Limpieza-en-espacios-naturales-Cabildo-GC-2022.odt" TargetMode="External"/><Relationship Id="rId44" Type="http://schemas.openxmlformats.org/officeDocument/2006/relationships/hyperlink" Target="https://fundacionforesta.org/wp-content/uploads/2018/03/2020-plan-estrategico-subven.-resolucion-EVGC.htm" TargetMode="External"/><Relationship Id="rId52" Type="http://schemas.openxmlformats.org/officeDocument/2006/relationships/hyperlink" Target="https://fundacionforesta.org/wp-content/uploads/2018/03/2021-plan-estrategico-subv.-resolucion-EVG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dacionforesta.org/wp-content/uploads/2018/03/Adenda-1.pdf" TargetMode="External"/><Relationship Id="rId14" Type="http://schemas.openxmlformats.org/officeDocument/2006/relationships/hyperlink" Target="http://fundacionforesta.org/wp-content/uploads/2018/03/Adenda-1.odt" TargetMode="External"/><Relationship Id="rId22" Type="http://schemas.openxmlformats.org/officeDocument/2006/relationships/hyperlink" Target="http://fundacionforesta.org/wp-content/uploads/2018/03/Lic.-Lote-2-Mant.docx" TargetMode="External"/><Relationship Id="rId27" Type="http://schemas.openxmlformats.org/officeDocument/2006/relationships/hyperlink" Target="http://fundacionforesta.org/wp-content/uploads/2018/03/Resolucion-Adjudicacion-Incendio-Tf.odt" TargetMode="External"/><Relationship Id="rId30" Type="http://schemas.openxmlformats.org/officeDocument/2006/relationships/hyperlink" Target="http://fundacionforesta.org/wp-content/uploads/2018/03/Convenio-Limpieza-en-espacios-naturales-Cabildo-GC-2022.docx" TargetMode="External"/><Relationship Id="rId35" Type="http://schemas.openxmlformats.org/officeDocument/2006/relationships/hyperlink" Target="http://fundacionforesta.org/wp-content/uploads/2018/03/Convenio-Cesion-de-Derecho-CO2-Cabildo-GC-2022.odt" TargetMode="External"/><Relationship Id="rId43" Type="http://schemas.openxmlformats.org/officeDocument/2006/relationships/hyperlink" Target="https://fundacionforesta.org/wp-content/uploads/2018/03/2020-plan-estrategico-subven.-resolucion-EVGC.odt" TargetMode="External"/><Relationship Id="rId48" Type="http://schemas.openxmlformats.org/officeDocument/2006/relationships/hyperlink" Target="https://fundacionforesta.org/wp-content/uploads/2018/03/2020-convocatoria-bonos-transform-dig.htm" TargetMode="External"/><Relationship Id="rId56" Type="http://schemas.openxmlformats.org/officeDocument/2006/relationships/footer" Target="footer1.xml"/><Relationship Id="rId8" Type="http://schemas.openxmlformats.org/officeDocument/2006/relationships/hyperlink" Target="http://fundacionforesta.org/wp-content/uploads/2018/03/Contrato-Ppal-TREEMAC.pdf" TargetMode="External"/><Relationship Id="rId51" Type="http://schemas.openxmlformats.org/officeDocument/2006/relationships/hyperlink" Target="https://fundacionforesta.org/wp-content/uploads/2018/03/2021-plan-estrategico-subv.-resolucion-EVGC.od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Foresta Gran Canaria</dc:creator>
  <dc:description/>
  <cp:lastModifiedBy>PC</cp:lastModifiedBy>
  <cp:revision>5</cp:revision>
  <cp:lastPrinted>2024-04-30T07:45:00Z</cp:lastPrinted>
  <dcterms:created xsi:type="dcterms:W3CDTF">2024-04-30T07:44:00Z</dcterms:created>
  <dcterms:modified xsi:type="dcterms:W3CDTF">2024-04-30T07:55:00Z</dcterms:modified>
</cp:coreProperties>
</file>