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6E697" w14:textId="77777777" w:rsidR="009C2233" w:rsidRDefault="00000000">
      <w:pPr>
        <w:spacing w:after="0" w:line="259" w:lineRule="auto"/>
        <w:ind w:left="79" w:right="0" w:firstLine="0"/>
        <w:jc w:val="left"/>
      </w:pPr>
      <w:r>
        <w:rPr>
          <w:noProof/>
        </w:rPr>
        <w:drawing>
          <wp:inline distT="0" distB="0" distL="0" distR="0" wp14:anchorId="21E5424D" wp14:editId="732D5172">
            <wp:extent cx="1155700" cy="10826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155700" cy="1082675"/>
                    </a:xfrm>
                    <a:prstGeom prst="rect">
                      <a:avLst/>
                    </a:prstGeom>
                  </pic:spPr>
                </pic:pic>
              </a:graphicData>
            </a:graphic>
          </wp:inline>
        </w:drawing>
      </w:r>
      <w:r>
        <w:rPr>
          <w:rFonts w:ascii="Arial" w:eastAsia="Arial" w:hAnsi="Arial" w:cs="Arial"/>
          <w:sz w:val="18"/>
        </w:rPr>
        <w:t xml:space="preserve"> </w:t>
      </w:r>
    </w:p>
    <w:p w14:paraId="0138E22F" w14:textId="77777777" w:rsidR="009C2233" w:rsidRDefault="00000000">
      <w:pPr>
        <w:spacing w:after="14" w:line="259" w:lineRule="auto"/>
        <w:ind w:left="852" w:right="0" w:firstLine="0"/>
        <w:jc w:val="left"/>
      </w:pPr>
      <w:r>
        <w:rPr>
          <w:rFonts w:ascii="Arial" w:eastAsia="Arial" w:hAnsi="Arial" w:cs="Arial"/>
          <w:sz w:val="20"/>
        </w:rPr>
        <w:t xml:space="preserve"> </w:t>
      </w:r>
    </w:p>
    <w:p w14:paraId="7E49E8CE" w14:textId="77777777" w:rsidR="009C2233" w:rsidRDefault="00000000">
      <w:pPr>
        <w:spacing w:after="4" w:line="251" w:lineRule="auto"/>
        <w:ind w:left="154" w:right="0"/>
      </w:pPr>
      <w:r>
        <w:rPr>
          <w:b/>
        </w:rPr>
        <w:t xml:space="preserve">Ref. </w:t>
      </w:r>
      <w:proofErr w:type="spellStart"/>
      <w:r>
        <w:rPr>
          <w:b/>
        </w:rPr>
        <w:t>Expte</w:t>
      </w:r>
      <w:proofErr w:type="spellEnd"/>
      <w:r>
        <w:rPr>
          <w:b/>
        </w:rPr>
        <w:t xml:space="preserve">. XP0501/2020/MA - LOTE 2 </w:t>
      </w:r>
    </w:p>
    <w:p w14:paraId="74752ED4" w14:textId="77777777" w:rsidR="009C2233" w:rsidRDefault="00000000">
      <w:pPr>
        <w:spacing w:after="0" w:line="259" w:lineRule="auto"/>
        <w:ind w:left="144" w:right="0" w:firstLine="0"/>
        <w:jc w:val="left"/>
      </w:pPr>
      <w:r>
        <w:rPr>
          <w:b/>
        </w:rPr>
        <w:t xml:space="preserve"> </w:t>
      </w:r>
    </w:p>
    <w:p w14:paraId="4E927A78" w14:textId="77777777" w:rsidR="009C2233" w:rsidRDefault="00000000">
      <w:pPr>
        <w:spacing w:after="0" w:line="259" w:lineRule="auto"/>
        <w:ind w:left="852" w:right="0" w:firstLine="0"/>
        <w:jc w:val="left"/>
      </w:pPr>
      <w:r>
        <w:t xml:space="preserve"> </w:t>
      </w:r>
    </w:p>
    <w:p w14:paraId="64712662" w14:textId="77777777" w:rsidR="009C2233" w:rsidRDefault="00000000">
      <w:pPr>
        <w:spacing w:after="0" w:line="259" w:lineRule="auto"/>
        <w:ind w:left="852" w:right="0" w:firstLine="0"/>
        <w:jc w:val="left"/>
      </w:pPr>
      <w:r>
        <w:t xml:space="preserve"> </w:t>
      </w:r>
    </w:p>
    <w:p w14:paraId="63DA60CE" w14:textId="77777777" w:rsidR="009C2233" w:rsidRDefault="00000000">
      <w:pPr>
        <w:spacing w:after="0" w:line="259" w:lineRule="auto"/>
        <w:ind w:left="0" w:firstLine="0"/>
        <w:jc w:val="right"/>
      </w:pPr>
      <w:r>
        <w:t xml:space="preserve">En la fecha electrónica a pie de página. </w:t>
      </w:r>
    </w:p>
    <w:p w14:paraId="4BC0AB8E" w14:textId="77777777" w:rsidR="009C2233" w:rsidRDefault="00000000">
      <w:pPr>
        <w:spacing w:after="0" w:line="259" w:lineRule="auto"/>
        <w:ind w:left="913" w:right="0" w:firstLine="0"/>
        <w:jc w:val="center"/>
      </w:pPr>
      <w:r>
        <w:t xml:space="preserve"> </w:t>
      </w:r>
    </w:p>
    <w:p w14:paraId="398255EE" w14:textId="77777777" w:rsidR="009C2233" w:rsidRDefault="00000000">
      <w:pPr>
        <w:spacing w:after="0" w:line="259" w:lineRule="auto"/>
        <w:ind w:left="913" w:right="0" w:firstLine="0"/>
        <w:jc w:val="center"/>
      </w:pPr>
      <w:r>
        <w:t xml:space="preserve"> </w:t>
      </w:r>
    </w:p>
    <w:p w14:paraId="58276227" w14:textId="77777777" w:rsidR="009C2233" w:rsidRDefault="00000000">
      <w:pPr>
        <w:spacing w:after="0" w:line="259" w:lineRule="auto"/>
        <w:ind w:left="913" w:right="0" w:firstLine="0"/>
        <w:jc w:val="center"/>
      </w:pPr>
      <w:r>
        <w:t xml:space="preserve"> </w:t>
      </w:r>
    </w:p>
    <w:p w14:paraId="79ED5213" w14:textId="77777777" w:rsidR="009C2233" w:rsidRDefault="00000000">
      <w:pPr>
        <w:pStyle w:val="Ttulo1"/>
        <w:numPr>
          <w:ilvl w:val="0"/>
          <w:numId w:val="0"/>
        </w:numPr>
        <w:ind w:left="10"/>
      </w:pPr>
      <w:r>
        <w:t xml:space="preserve">S E    R E U N E N </w:t>
      </w:r>
    </w:p>
    <w:p w14:paraId="20728FED" w14:textId="77777777" w:rsidR="009C2233" w:rsidRDefault="00000000">
      <w:pPr>
        <w:spacing w:after="0" w:line="259" w:lineRule="auto"/>
        <w:ind w:left="852" w:right="0" w:firstLine="0"/>
        <w:jc w:val="left"/>
      </w:pPr>
      <w:r>
        <w:t xml:space="preserve"> </w:t>
      </w:r>
    </w:p>
    <w:p w14:paraId="660835A9" w14:textId="77777777" w:rsidR="009C2233" w:rsidRDefault="00000000">
      <w:pPr>
        <w:spacing w:after="0" w:line="259" w:lineRule="auto"/>
        <w:ind w:left="852" w:right="0" w:firstLine="0"/>
        <w:jc w:val="left"/>
      </w:pPr>
      <w:r>
        <w:t xml:space="preserve"> </w:t>
      </w:r>
    </w:p>
    <w:p w14:paraId="63FF87EF" w14:textId="77777777" w:rsidR="009C2233" w:rsidRDefault="00000000">
      <w:pPr>
        <w:ind w:left="-5" w:right="0"/>
      </w:pPr>
      <w:r>
        <w:t xml:space="preserve">De una parte, </w:t>
      </w:r>
      <w:r>
        <w:rPr>
          <w:b/>
        </w:rPr>
        <w:t>Dª MARÍA INÉS JIMÉNEZ MARTÍN</w:t>
      </w:r>
      <w:r>
        <w:t>, en calidad de Consejera de Gobierno de Medio Ambiente, actuando en el ejercicio de las competencias que en materia de contrataciones y concesiones, le confiere al Consejo de Gobierno Insular el artículo 25.3.e. del Reglamento Orgánico de Gobierno y Administración del Cabildo de Gran Canaria, delegadas por Acuerdo adoptado en Sesión Extraordinaria por  el Consejo de Gobierno Insular de fecha 31de julio de 2019, y asistida de</w:t>
      </w:r>
      <w:r>
        <w:rPr>
          <w:b/>
        </w:rPr>
        <w:t xml:space="preserve"> Dª ANGELINA SUÁREZ </w:t>
      </w:r>
      <w:proofErr w:type="spellStart"/>
      <w:r>
        <w:rPr>
          <w:b/>
        </w:rPr>
        <w:t>SUÁREZ</w:t>
      </w:r>
      <w:proofErr w:type="spellEnd"/>
      <w:r>
        <w:t xml:space="preserve"> actuando, en virtud del Decreto nº 44, de 26 de julio de 2019, por delegación del Titular del Órgano de Apoyo al Consejo de Gobierno Insular y en ejecución de lo previsto en la Disposición Adicional Octava d) de la Ley 7/1985, de 2 de abril, Reguladora de Bases del Régimen Local.  </w:t>
      </w:r>
    </w:p>
    <w:p w14:paraId="5D0EB91C" w14:textId="77777777" w:rsidR="009C2233" w:rsidRDefault="00000000">
      <w:pPr>
        <w:spacing w:after="0" w:line="259" w:lineRule="auto"/>
        <w:ind w:left="0" w:right="0" w:firstLine="0"/>
        <w:jc w:val="left"/>
      </w:pPr>
      <w:r>
        <w:t xml:space="preserve"> </w:t>
      </w:r>
    </w:p>
    <w:p w14:paraId="18E0467C" w14:textId="77777777" w:rsidR="009C2233" w:rsidRDefault="00000000">
      <w:pPr>
        <w:spacing w:after="0" w:line="259" w:lineRule="auto"/>
        <w:ind w:left="0" w:right="0" w:firstLine="0"/>
        <w:jc w:val="left"/>
      </w:pPr>
      <w:r>
        <w:t xml:space="preserve"> </w:t>
      </w:r>
    </w:p>
    <w:tbl>
      <w:tblPr>
        <w:tblStyle w:val="TableGrid"/>
        <w:tblpPr w:vertAnchor="page" w:horzAnchor="page" w:tblpX="6555" w:tblpY="420"/>
        <w:tblOverlap w:val="never"/>
        <w:tblW w:w="4290" w:type="dxa"/>
        <w:tblInd w:w="0" w:type="dxa"/>
        <w:tblCellMar>
          <w:top w:w="0" w:type="dxa"/>
          <w:left w:w="115" w:type="dxa"/>
          <w:bottom w:w="0" w:type="dxa"/>
          <w:right w:w="115" w:type="dxa"/>
        </w:tblCellMar>
        <w:tblLook w:val="04A0" w:firstRow="1" w:lastRow="0" w:firstColumn="1" w:lastColumn="0" w:noHBand="0" w:noVBand="1"/>
      </w:tblPr>
      <w:tblGrid>
        <w:gridCol w:w="4290"/>
      </w:tblGrid>
      <w:tr w:rsidR="009C2233" w14:paraId="06E4A744" w14:textId="77777777">
        <w:trPr>
          <w:trHeight w:val="1245"/>
        </w:trPr>
        <w:tc>
          <w:tcPr>
            <w:tcW w:w="4290" w:type="dxa"/>
            <w:tcBorders>
              <w:top w:val="single" w:sz="6" w:space="0" w:color="000000"/>
              <w:left w:val="single" w:sz="6" w:space="0" w:color="000000"/>
              <w:bottom w:val="single" w:sz="6" w:space="0" w:color="000000"/>
              <w:right w:val="single" w:sz="6" w:space="0" w:color="000000"/>
            </w:tcBorders>
            <w:vAlign w:val="center"/>
          </w:tcPr>
          <w:p w14:paraId="6EFCB851" w14:textId="77777777" w:rsidR="009C2233" w:rsidRDefault="00000000">
            <w:pPr>
              <w:spacing w:after="0" w:line="259" w:lineRule="auto"/>
              <w:ind w:left="3" w:right="0" w:firstLine="0"/>
              <w:jc w:val="center"/>
            </w:pPr>
            <w:r>
              <w:rPr>
                <w:b/>
                <w:sz w:val="20"/>
              </w:rPr>
              <w:t xml:space="preserve">CONSEJERÍA DE GOBIERNO </w:t>
            </w:r>
          </w:p>
          <w:p w14:paraId="7038013F" w14:textId="77777777" w:rsidR="009C2233" w:rsidRDefault="00000000">
            <w:pPr>
              <w:spacing w:after="0" w:line="259" w:lineRule="auto"/>
              <w:ind w:left="3" w:right="0" w:firstLine="0"/>
              <w:jc w:val="center"/>
            </w:pPr>
            <w:r>
              <w:rPr>
                <w:b/>
                <w:sz w:val="20"/>
              </w:rPr>
              <w:t xml:space="preserve"> DE HACIENDA  </w:t>
            </w:r>
          </w:p>
          <w:p w14:paraId="2F94B79D" w14:textId="77777777" w:rsidR="009C2233" w:rsidRDefault="00000000">
            <w:pPr>
              <w:spacing w:after="0" w:line="259" w:lineRule="auto"/>
              <w:ind w:left="6" w:right="0" w:firstLine="0"/>
              <w:jc w:val="center"/>
            </w:pPr>
            <w:r>
              <w:rPr>
                <w:b/>
                <w:sz w:val="16"/>
              </w:rPr>
              <w:t xml:space="preserve">SERVICIO DE CONTRATACIÓN </w:t>
            </w:r>
          </w:p>
          <w:p w14:paraId="7754C0E6" w14:textId="77777777" w:rsidR="009C2233" w:rsidRDefault="00000000">
            <w:pPr>
              <w:spacing w:after="0" w:line="259" w:lineRule="auto"/>
              <w:ind w:left="3" w:right="0" w:firstLine="0"/>
              <w:jc w:val="center"/>
            </w:pPr>
            <w:r>
              <w:rPr>
                <w:b/>
                <w:sz w:val="16"/>
              </w:rPr>
              <w:t xml:space="preserve">05.0.5 </w:t>
            </w:r>
          </w:p>
          <w:p w14:paraId="0979209C" w14:textId="77777777" w:rsidR="009C2233" w:rsidRDefault="00000000">
            <w:pPr>
              <w:spacing w:after="0" w:line="259" w:lineRule="auto"/>
              <w:ind w:left="4" w:right="0" w:firstLine="0"/>
              <w:jc w:val="center"/>
            </w:pPr>
            <w:r>
              <w:rPr>
                <w:b/>
                <w:sz w:val="16"/>
              </w:rPr>
              <w:t xml:space="preserve">GCC </w:t>
            </w:r>
          </w:p>
        </w:tc>
      </w:tr>
    </w:tbl>
    <w:p w14:paraId="0CF17DB9" w14:textId="77777777" w:rsidR="009C2233" w:rsidRDefault="00000000">
      <w:pPr>
        <w:spacing w:after="0" w:line="259" w:lineRule="auto"/>
        <w:ind w:left="0" w:right="0" w:firstLine="0"/>
        <w:jc w:val="left"/>
      </w:pPr>
      <w:r>
        <w:t xml:space="preserve"> </w:t>
      </w:r>
    </w:p>
    <w:p w14:paraId="2770E784" w14:textId="77777777" w:rsidR="009C2233" w:rsidRDefault="00000000">
      <w:pPr>
        <w:ind w:left="-5" w:right="0"/>
      </w:pPr>
      <w:r>
        <w:t xml:space="preserve">Y de otra, </w:t>
      </w:r>
      <w:r>
        <w:rPr>
          <w:b/>
        </w:rPr>
        <w:t xml:space="preserve">D SERGIO ARMAS ROBAINA, </w:t>
      </w:r>
      <w:r>
        <w:t xml:space="preserve">mayor de edad y provisto del </w:t>
      </w:r>
      <w:r>
        <w:rPr>
          <w:b/>
        </w:rPr>
        <w:t>D.N.I 42871854-S,</w:t>
      </w:r>
      <w:r>
        <w:t xml:space="preserve"> quien actúa en nombre y representación de la empresa</w:t>
      </w:r>
      <w:r>
        <w:rPr>
          <w:rFonts w:ascii="Arial" w:eastAsia="Arial" w:hAnsi="Arial" w:cs="Arial"/>
          <w:sz w:val="20"/>
        </w:rPr>
        <w:t xml:space="preserve"> </w:t>
      </w:r>
      <w:r>
        <w:rPr>
          <w:b/>
        </w:rPr>
        <w:t>FUNDACIÓN CANARIA PARA LA REFORESTACIÓN con NIF G-35544204</w:t>
      </w:r>
      <w:r>
        <w:t>, en uso de las facultades que le fueron conferidas en escritura autorizada por el Notario de Las Palmas de Gran Canaria, D Enrique Rojas Martínez del Mármol,</w:t>
      </w:r>
      <w:r>
        <w:rPr>
          <w:b/>
        </w:rPr>
        <w:t xml:space="preserve"> </w:t>
      </w:r>
      <w:r>
        <w:t xml:space="preserve">el día 18 de abril de 2018, con el número 659 de Protocolo, según bastanteo de la Asesoría Jurídica del Cabildo de Gran Canaria de fecha 11 de noviembre de 2021. </w:t>
      </w:r>
    </w:p>
    <w:p w14:paraId="316E8D78" w14:textId="77777777" w:rsidR="009C2233" w:rsidRDefault="00000000">
      <w:pPr>
        <w:spacing w:after="0" w:line="259" w:lineRule="auto"/>
        <w:ind w:left="0" w:right="0" w:firstLine="0"/>
        <w:jc w:val="left"/>
      </w:pPr>
      <w:r>
        <w:t xml:space="preserve"> </w:t>
      </w:r>
    </w:p>
    <w:p w14:paraId="7935F840" w14:textId="77777777" w:rsidR="009C2233" w:rsidRDefault="00000000">
      <w:pPr>
        <w:spacing w:after="0" w:line="259" w:lineRule="auto"/>
        <w:ind w:left="0" w:right="0" w:firstLine="0"/>
        <w:jc w:val="left"/>
      </w:pPr>
      <w:r>
        <w:t xml:space="preserve"> </w:t>
      </w:r>
    </w:p>
    <w:p w14:paraId="2681B047" w14:textId="77777777" w:rsidR="009C2233" w:rsidRDefault="00000000">
      <w:pPr>
        <w:spacing w:after="152" w:line="259" w:lineRule="auto"/>
        <w:ind w:left="0" w:right="0" w:firstLine="0"/>
        <w:jc w:val="left"/>
      </w:pPr>
      <w:r>
        <w:t xml:space="preserve"> </w:t>
      </w:r>
    </w:p>
    <w:p w14:paraId="5854658A" w14:textId="77777777" w:rsidR="009C2233" w:rsidRDefault="00000000">
      <w:pPr>
        <w:spacing w:after="173"/>
        <w:ind w:left="-5" w:right="0"/>
      </w:pPr>
      <w:r>
        <w:t xml:space="preserve">Reconociéndose ambas partes respectivamente competencia y capacidad legal suficientes, convienen suscribir el presente contrato administrativo de </w:t>
      </w:r>
      <w:r>
        <w:rPr>
          <w:b/>
        </w:rPr>
        <w:t>SERVICIOS</w:t>
      </w:r>
      <w:r>
        <w:t xml:space="preserve">; cuyos antecedentes administrativos y cláusulas son: </w:t>
      </w:r>
    </w:p>
    <w:p w14:paraId="38C83F7E" w14:textId="77777777" w:rsidR="009C2233" w:rsidRDefault="00000000">
      <w:pPr>
        <w:spacing w:after="1376" w:line="259" w:lineRule="auto"/>
        <w:ind w:left="852" w:right="0" w:firstLine="0"/>
        <w:jc w:val="left"/>
      </w:pPr>
      <w:r>
        <w:rPr>
          <w:b/>
        </w:rPr>
        <w:t xml:space="preserve"> </w:t>
      </w:r>
      <w:r>
        <w:rPr>
          <w:b/>
        </w:rPr>
        <w:tab/>
        <w:t xml:space="preserve"> </w:t>
      </w:r>
    </w:p>
    <w:p w14:paraId="75388EE0" w14:textId="77777777" w:rsidR="009C2233" w:rsidRDefault="00000000">
      <w:pPr>
        <w:spacing w:after="0" w:line="259" w:lineRule="auto"/>
        <w:ind w:left="852" w:right="0" w:firstLine="0"/>
        <w:jc w:val="left"/>
      </w:pPr>
      <w:r>
        <w:rPr>
          <w:rFonts w:ascii="Arial" w:eastAsia="Arial" w:hAnsi="Arial" w:cs="Arial"/>
          <w:sz w:val="16"/>
        </w:rPr>
        <w:lastRenderedPageBreak/>
        <w:t xml:space="preserve"> </w:t>
      </w:r>
      <w:r>
        <w:rPr>
          <w:rFonts w:ascii="Arial" w:eastAsia="Arial" w:hAnsi="Arial" w:cs="Arial"/>
          <w:sz w:val="16"/>
        </w:rPr>
        <w:tab/>
        <w:t xml:space="preserve"> </w:t>
      </w:r>
    </w:p>
    <w:p w14:paraId="15CE19DE" w14:textId="77777777" w:rsidR="009C2233" w:rsidRDefault="00000000">
      <w:pPr>
        <w:tabs>
          <w:tab w:val="center" w:pos="852"/>
          <w:tab w:val="center" w:pos="7423"/>
        </w:tabs>
        <w:spacing w:after="0" w:line="259" w:lineRule="auto"/>
        <w:ind w:left="0" w:right="0" w:firstLine="0"/>
        <w:jc w:val="left"/>
      </w:pPr>
      <w:r>
        <w:rPr>
          <w:sz w:val="22"/>
        </w:rPr>
        <w:tab/>
      </w:r>
      <w:r>
        <w:rPr>
          <w:rFonts w:ascii="Arial" w:eastAsia="Arial" w:hAnsi="Arial" w:cs="Arial"/>
          <w:sz w:val="25"/>
          <w:vertAlign w:val="subscript"/>
        </w:rPr>
        <w:t xml:space="preserve"> </w:t>
      </w: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sz w:val="18"/>
        </w:rPr>
        <w:t xml:space="preserve">Las Palmas de Gran Canaria </w:t>
      </w:r>
    </w:p>
    <w:p w14:paraId="1EC3221B" w14:textId="77777777" w:rsidR="009C2233" w:rsidRDefault="00000000">
      <w:pPr>
        <w:pBdr>
          <w:top w:val="single" w:sz="6" w:space="0" w:color="000000"/>
          <w:left w:val="single" w:sz="6" w:space="0" w:color="000000"/>
          <w:bottom w:val="single" w:sz="6" w:space="0" w:color="000000"/>
          <w:right w:val="single" w:sz="6" w:space="0" w:color="000000"/>
        </w:pBdr>
        <w:spacing w:after="0" w:line="241" w:lineRule="auto"/>
        <w:ind w:left="2878" w:right="297" w:hanging="34"/>
        <w:jc w:val="center"/>
      </w:pPr>
      <w:r>
        <w:rPr>
          <w:rFonts w:ascii="Arial" w:eastAsia="Arial" w:hAnsi="Arial" w:cs="Arial"/>
          <w:sz w:val="18"/>
        </w:rPr>
        <w:t xml:space="preserve">C/ Bravo Murillo nº 23, entreplanta (entrada por la C/ Pérez Galdós) CP 35002 Tlf. 928219230 - Fax 928217036 </w:t>
      </w:r>
    </w:p>
    <w:p w14:paraId="3F003216" w14:textId="77777777" w:rsidR="009C2233" w:rsidRDefault="00000000">
      <w:pPr>
        <w:pBdr>
          <w:top w:val="single" w:sz="6" w:space="0" w:color="000000"/>
          <w:left w:val="single" w:sz="6" w:space="0" w:color="000000"/>
          <w:bottom w:val="single" w:sz="6" w:space="0" w:color="000000"/>
          <w:right w:val="single" w:sz="6" w:space="0" w:color="000000"/>
        </w:pBdr>
        <w:spacing w:after="0" w:line="259" w:lineRule="auto"/>
        <w:ind w:left="2844" w:right="297" w:firstLine="0"/>
        <w:jc w:val="right"/>
      </w:pPr>
      <w:r>
        <w:rPr>
          <w:rFonts w:ascii="Arial" w:eastAsia="Arial" w:hAnsi="Arial" w:cs="Arial"/>
          <w:sz w:val="18"/>
        </w:rPr>
        <w:t xml:space="preserve">E-mail: contratacion@grancanaria.com </w:t>
      </w:r>
    </w:p>
    <w:p w14:paraId="058E4C63" w14:textId="77777777" w:rsidR="009C2233" w:rsidRDefault="00000000">
      <w:pPr>
        <w:pStyle w:val="Ttulo1"/>
        <w:numPr>
          <w:ilvl w:val="0"/>
          <w:numId w:val="0"/>
        </w:numPr>
        <w:ind w:left="10" w:right="1"/>
      </w:pPr>
      <w:r>
        <w:t xml:space="preserve">ANTECEDENTES ADMINISTRATIVOS </w:t>
      </w:r>
    </w:p>
    <w:p w14:paraId="3F153600" w14:textId="77777777" w:rsidR="009C2233" w:rsidRDefault="00000000">
      <w:pPr>
        <w:spacing w:after="0" w:line="259" w:lineRule="auto"/>
        <w:ind w:left="0" w:right="0" w:firstLine="0"/>
        <w:jc w:val="left"/>
      </w:pPr>
      <w:r>
        <w:rPr>
          <w:b/>
        </w:rPr>
        <w:t xml:space="preserve"> </w:t>
      </w:r>
    </w:p>
    <w:p w14:paraId="2BC57525" w14:textId="77777777" w:rsidR="009C2233" w:rsidRDefault="00000000">
      <w:pPr>
        <w:numPr>
          <w:ilvl w:val="0"/>
          <w:numId w:val="1"/>
        </w:numPr>
        <w:ind w:right="0"/>
      </w:pPr>
      <w:r>
        <w:t xml:space="preserve">Que los días </w:t>
      </w:r>
      <w:r>
        <w:rPr>
          <w:b/>
        </w:rPr>
        <w:t>11 de febrero de 2021</w:t>
      </w:r>
      <w:r>
        <w:t xml:space="preserve"> </w:t>
      </w:r>
      <w:r>
        <w:rPr>
          <w:b/>
        </w:rPr>
        <w:t>y 26 de abril de 2021</w:t>
      </w:r>
      <w:r>
        <w:t xml:space="preserve">, la Consejería delegada de la Corporación Insular dispone, respectivamente, el inicio y la aprobación del expediente de contratación de </w:t>
      </w:r>
      <w:r>
        <w:rPr>
          <w:b/>
        </w:rPr>
        <w:t>servicios</w:t>
      </w:r>
      <w:r>
        <w:t xml:space="preserve"> denominado “</w:t>
      </w:r>
      <w:r>
        <w:rPr>
          <w:b/>
        </w:rPr>
        <w:t>SERVICIO DE GESTIÓN FORESTAL INTEGRAL EN FINCAS PÚBLICAS DE MEDIANÍAS” – 3 LOTES</w:t>
      </w:r>
      <w:r>
        <w:t xml:space="preserve">, con un tipo de licitación de </w:t>
      </w:r>
      <w:r>
        <w:rPr>
          <w:b/>
        </w:rPr>
        <w:t>380.207,82</w:t>
      </w:r>
      <w:r>
        <w:rPr>
          <w:rFonts w:ascii="Arial" w:eastAsia="Arial" w:hAnsi="Arial" w:cs="Arial"/>
        </w:rPr>
        <w:t>€</w:t>
      </w:r>
      <w:r>
        <w:t xml:space="preserve"> e</w:t>
      </w:r>
      <w:r>
        <w:rPr>
          <w:b/>
        </w:rPr>
        <w:t xml:space="preserve"> </w:t>
      </w:r>
      <w:r>
        <w:t xml:space="preserve">IGIC de </w:t>
      </w:r>
      <w:r>
        <w:rPr>
          <w:b/>
        </w:rPr>
        <w:t>26.614,55</w:t>
      </w:r>
      <w:r>
        <w:rPr>
          <w:rFonts w:ascii="Arial" w:eastAsia="Arial" w:hAnsi="Arial" w:cs="Arial"/>
        </w:rPr>
        <w:t>€</w:t>
      </w:r>
      <w:r>
        <w:t xml:space="preserve">, mediante </w:t>
      </w:r>
      <w:r>
        <w:rPr>
          <w:b/>
        </w:rPr>
        <w:t>procedimiento abierto</w:t>
      </w:r>
      <w:r>
        <w:t xml:space="preserve">, con </w:t>
      </w:r>
      <w:r>
        <w:rPr>
          <w:b/>
        </w:rPr>
        <w:t>varios criterios de adjudicación</w:t>
      </w:r>
      <w:r>
        <w:t xml:space="preserve">, tramitación </w:t>
      </w:r>
      <w:r>
        <w:rPr>
          <w:b/>
        </w:rPr>
        <w:t>ordinaria</w:t>
      </w:r>
      <w:r>
        <w:t xml:space="preserve">, y </w:t>
      </w:r>
      <w:r>
        <w:rPr>
          <w:b/>
        </w:rPr>
        <w:t>sujeto a regulación armonizada,</w:t>
      </w:r>
      <w:r>
        <w:t xml:space="preserve"> de conformidad con lo dispuesto en los artículos 131.2 y 156 de la Ley 9/2017, de 08 de noviembre, de Contratos del Sector Público.  </w:t>
      </w:r>
    </w:p>
    <w:p w14:paraId="512BC96F" w14:textId="77777777" w:rsidR="009C2233" w:rsidRDefault="00000000">
      <w:pPr>
        <w:spacing w:after="0" w:line="259" w:lineRule="auto"/>
        <w:ind w:left="0" w:right="0" w:firstLine="0"/>
        <w:jc w:val="left"/>
      </w:pPr>
      <w:r>
        <w:t xml:space="preserve"> </w:t>
      </w:r>
    </w:p>
    <w:p w14:paraId="17DB7B9F" w14:textId="77777777" w:rsidR="009C2233" w:rsidRDefault="00000000">
      <w:pPr>
        <w:spacing w:after="0" w:line="259" w:lineRule="auto"/>
        <w:ind w:left="0" w:right="0" w:firstLine="0"/>
        <w:jc w:val="left"/>
      </w:pPr>
      <w:r>
        <w:rPr>
          <w:b/>
        </w:rPr>
        <w:t xml:space="preserve"> </w:t>
      </w:r>
    </w:p>
    <w:p w14:paraId="5A224380" w14:textId="77777777" w:rsidR="009C2233" w:rsidRDefault="00000000">
      <w:pPr>
        <w:numPr>
          <w:ilvl w:val="0"/>
          <w:numId w:val="1"/>
        </w:numPr>
        <w:ind w:right="0"/>
      </w:pPr>
      <w:r>
        <w:t xml:space="preserve">Que con fecha </w:t>
      </w:r>
      <w:r>
        <w:rPr>
          <w:b/>
        </w:rPr>
        <w:t>23 de abril de 2021</w:t>
      </w:r>
      <w:r>
        <w:t xml:space="preserve">, la Intervención Insular emite informe favorable de fiscalización del expediente de contratación y del gasto presupuestario con cargo a la aplicación </w:t>
      </w:r>
      <w:r>
        <w:rPr>
          <w:b/>
        </w:rPr>
        <w:t xml:space="preserve">13330/1722/210000021. </w:t>
      </w:r>
      <w:r>
        <w:t xml:space="preserve">Asimismo, consta en el expediente la existencia de crédito adecuado y suficiente con cargo a la referida aplicación presupuestaria, documentos nº </w:t>
      </w:r>
      <w:r>
        <w:rPr>
          <w:b/>
        </w:rPr>
        <w:t xml:space="preserve">12021000007877 (A) </w:t>
      </w:r>
      <w:r>
        <w:t xml:space="preserve">y </w:t>
      </w:r>
      <w:r>
        <w:rPr>
          <w:b/>
        </w:rPr>
        <w:t xml:space="preserve">12021000007878 (AFUT), contabilizados el día 27 de abril de 2021. </w:t>
      </w:r>
    </w:p>
    <w:p w14:paraId="6F845CF0" w14:textId="77777777" w:rsidR="009C2233" w:rsidRDefault="00000000">
      <w:pPr>
        <w:spacing w:after="0" w:line="259" w:lineRule="auto"/>
        <w:ind w:left="0" w:right="0" w:firstLine="0"/>
        <w:jc w:val="left"/>
      </w:pPr>
      <w:r>
        <w:rPr>
          <w:b/>
        </w:rPr>
        <w:t xml:space="preserve"> </w:t>
      </w:r>
    </w:p>
    <w:p w14:paraId="43EE626A" w14:textId="77777777" w:rsidR="009C2233" w:rsidRDefault="00000000">
      <w:pPr>
        <w:ind w:left="-5" w:right="0"/>
      </w:pPr>
      <w:r>
        <w:t>Consta en el expediente certificación del Acuerdo del Consejo de Gobierno Insular adoptado en Sesión Ordinaria</w:t>
      </w:r>
      <w:r>
        <w:rPr>
          <w:color w:val="FF0000"/>
        </w:rPr>
        <w:t xml:space="preserve"> </w:t>
      </w:r>
      <w:r>
        <w:t xml:space="preserve">celebrada el día </w:t>
      </w:r>
      <w:r>
        <w:rPr>
          <w:b/>
        </w:rPr>
        <w:t xml:space="preserve">15 de marzo de 2021 </w:t>
      </w:r>
      <w:r>
        <w:t xml:space="preserve">autorizando el gasto plurianual derivado de este contrato, distribuido según las siguientes anualidades: </w:t>
      </w:r>
    </w:p>
    <w:p w14:paraId="2B4266D5" w14:textId="77777777" w:rsidR="009C2233" w:rsidRDefault="00000000">
      <w:pPr>
        <w:spacing w:after="0" w:line="259" w:lineRule="auto"/>
        <w:ind w:left="720" w:right="0" w:firstLine="0"/>
        <w:jc w:val="left"/>
      </w:pPr>
      <w:r>
        <w:rPr>
          <w:b/>
        </w:rPr>
        <w:t xml:space="preserve"> </w:t>
      </w:r>
    </w:p>
    <w:tbl>
      <w:tblPr>
        <w:tblStyle w:val="TableGrid"/>
        <w:tblW w:w="10065" w:type="dxa"/>
        <w:tblInd w:w="-395" w:type="dxa"/>
        <w:tblCellMar>
          <w:top w:w="30" w:type="dxa"/>
          <w:left w:w="0" w:type="dxa"/>
          <w:bottom w:w="0" w:type="dxa"/>
          <w:right w:w="18" w:type="dxa"/>
        </w:tblCellMar>
        <w:tblLook w:val="04A0" w:firstRow="1" w:lastRow="0" w:firstColumn="1" w:lastColumn="0" w:noHBand="0" w:noVBand="1"/>
      </w:tblPr>
      <w:tblGrid>
        <w:gridCol w:w="1707"/>
        <w:gridCol w:w="1978"/>
        <w:gridCol w:w="992"/>
        <w:gridCol w:w="1060"/>
        <w:gridCol w:w="1067"/>
        <w:gridCol w:w="1134"/>
        <w:gridCol w:w="995"/>
        <w:gridCol w:w="1132"/>
      </w:tblGrid>
      <w:tr w:rsidR="009C2233" w14:paraId="2EDE5FF3" w14:textId="77777777">
        <w:trPr>
          <w:trHeight w:val="424"/>
        </w:trPr>
        <w:tc>
          <w:tcPr>
            <w:tcW w:w="8934" w:type="dxa"/>
            <w:gridSpan w:val="7"/>
            <w:tcBorders>
              <w:top w:val="single" w:sz="4" w:space="0" w:color="000000"/>
              <w:left w:val="single" w:sz="4" w:space="0" w:color="000000"/>
              <w:bottom w:val="single" w:sz="4" w:space="0" w:color="000000"/>
              <w:right w:val="nil"/>
            </w:tcBorders>
            <w:shd w:val="clear" w:color="auto" w:fill="808080"/>
          </w:tcPr>
          <w:p w14:paraId="2D6FC98E" w14:textId="77777777" w:rsidR="009C2233" w:rsidRDefault="00000000">
            <w:pPr>
              <w:spacing w:after="0" w:line="259" w:lineRule="auto"/>
              <w:ind w:left="563" w:right="0" w:firstLine="0"/>
              <w:jc w:val="left"/>
            </w:pPr>
            <w:r>
              <w:rPr>
                <w:b/>
                <w:sz w:val="20"/>
              </w:rPr>
              <w:t xml:space="preserve">APLICACIONES PRESUPUESTARIAS DE LOS CREDITOS AFECTOS AL GASTO PLURIANUAL </w:t>
            </w:r>
          </w:p>
        </w:tc>
        <w:tc>
          <w:tcPr>
            <w:tcW w:w="1132" w:type="dxa"/>
            <w:tcBorders>
              <w:top w:val="single" w:sz="4" w:space="0" w:color="000000"/>
              <w:left w:val="nil"/>
              <w:bottom w:val="single" w:sz="4" w:space="0" w:color="000000"/>
              <w:right w:val="single" w:sz="4" w:space="0" w:color="000000"/>
            </w:tcBorders>
            <w:shd w:val="clear" w:color="auto" w:fill="808080"/>
          </w:tcPr>
          <w:p w14:paraId="34940DB3" w14:textId="77777777" w:rsidR="009C2233" w:rsidRDefault="009C2233">
            <w:pPr>
              <w:spacing w:after="160" w:line="259" w:lineRule="auto"/>
              <w:ind w:left="0" w:right="0" w:firstLine="0"/>
              <w:jc w:val="left"/>
            </w:pPr>
          </w:p>
        </w:tc>
      </w:tr>
      <w:tr w:rsidR="009C2233" w14:paraId="4DFF54CA" w14:textId="77777777">
        <w:trPr>
          <w:trHeight w:val="286"/>
        </w:trPr>
        <w:tc>
          <w:tcPr>
            <w:tcW w:w="3686" w:type="dxa"/>
            <w:gridSpan w:val="2"/>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2413B18A" w14:textId="77777777" w:rsidR="009C2233" w:rsidRDefault="00000000">
            <w:pPr>
              <w:spacing w:after="0" w:line="259" w:lineRule="auto"/>
              <w:ind w:left="0" w:right="95" w:firstLine="0"/>
              <w:jc w:val="right"/>
            </w:pPr>
            <w:r>
              <w:rPr>
                <w:b/>
                <w:sz w:val="20"/>
              </w:rPr>
              <w:t xml:space="preserve">APLICACIONES PRESUPUESTARIAS </w:t>
            </w:r>
          </w:p>
        </w:tc>
        <w:tc>
          <w:tcPr>
            <w:tcW w:w="5247" w:type="dxa"/>
            <w:gridSpan w:val="5"/>
            <w:tcBorders>
              <w:top w:val="single" w:sz="4" w:space="0" w:color="000000"/>
              <w:left w:val="single" w:sz="4" w:space="0" w:color="000000"/>
              <w:bottom w:val="single" w:sz="4" w:space="0" w:color="000000"/>
              <w:right w:val="nil"/>
            </w:tcBorders>
            <w:shd w:val="clear" w:color="auto" w:fill="C0C0C0"/>
          </w:tcPr>
          <w:p w14:paraId="228EC0D1" w14:textId="77777777" w:rsidR="009C2233" w:rsidRDefault="00000000">
            <w:pPr>
              <w:spacing w:after="0" w:line="259" w:lineRule="auto"/>
              <w:ind w:left="295" w:right="0" w:firstLine="0"/>
              <w:jc w:val="center"/>
            </w:pPr>
            <w:r>
              <w:rPr>
                <w:b/>
                <w:sz w:val="20"/>
              </w:rPr>
              <w:t xml:space="preserve">ANUALIDADES </w:t>
            </w:r>
          </w:p>
        </w:tc>
        <w:tc>
          <w:tcPr>
            <w:tcW w:w="1132" w:type="dxa"/>
            <w:tcBorders>
              <w:top w:val="single" w:sz="4" w:space="0" w:color="000000"/>
              <w:left w:val="nil"/>
              <w:bottom w:val="single" w:sz="4" w:space="0" w:color="000000"/>
              <w:right w:val="single" w:sz="4" w:space="0" w:color="000000"/>
            </w:tcBorders>
            <w:shd w:val="clear" w:color="auto" w:fill="C0C0C0"/>
          </w:tcPr>
          <w:p w14:paraId="5987E8EB" w14:textId="77777777" w:rsidR="009C2233" w:rsidRDefault="009C2233">
            <w:pPr>
              <w:spacing w:after="160" w:line="259" w:lineRule="auto"/>
              <w:ind w:left="0" w:right="0" w:firstLine="0"/>
              <w:jc w:val="left"/>
            </w:pPr>
          </w:p>
        </w:tc>
      </w:tr>
      <w:tr w:rsidR="009C2233" w14:paraId="5F447950" w14:textId="77777777">
        <w:trPr>
          <w:trHeight w:val="301"/>
        </w:trPr>
        <w:tc>
          <w:tcPr>
            <w:tcW w:w="0" w:type="auto"/>
            <w:gridSpan w:val="2"/>
            <w:vMerge/>
            <w:tcBorders>
              <w:top w:val="nil"/>
              <w:left w:val="single" w:sz="4" w:space="0" w:color="000000"/>
              <w:bottom w:val="single" w:sz="4" w:space="0" w:color="000000"/>
              <w:right w:val="single" w:sz="4" w:space="0" w:color="000000"/>
            </w:tcBorders>
          </w:tcPr>
          <w:p w14:paraId="5764A5EB" w14:textId="77777777" w:rsidR="009C2233" w:rsidRDefault="009C2233">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4B3E0EB9" w14:textId="77777777" w:rsidR="009C2233" w:rsidRDefault="00000000">
            <w:pPr>
              <w:spacing w:after="0" w:line="259" w:lineRule="auto"/>
              <w:ind w:left="290" w:right="0" w:firstLine="0"/>
              <w:jc w:val="center"/>
            </w:pPr>
            <w:r>
              <w:rPr>
                <w:b/>
                <w:sz w:val="20"/>
              </w:rPr>
              <w:t xml:space="preserve">N </w:t>
            </w:r>
          </w:p>
        </w:tc>
        <w:tc>
          <w:tcPr>
            <w:tcW w:w="1060" w:type="dxa"/>
            <w:tcBorders>
              <w:top w:val="single" w:sz="4" w:space="0" w:color="000000"/>
              <w:left w:val="single" w:sz="4" w:space="0" w:color="000000"/>
              <w:bottom w:val="single" w:sz="4" w:space="0" w:color="000000"/>
              <w:right w:val="single" w:sz="4" w:space="0" w:color="000000"/>
            </w:tcBorders>
            <w:shd w:val="clear" w:color="auto" w:fill="C0C0C0"/>
          </w:tcPr>
          <w:p w14:paraId="26C7ADB2" w14:textId="77777777" w:rsidR="009C2233" w:rsidRDefault="00000000">
            <w:pPr>
              <w:spacing w:after="0" w:line="259" w:lineRule="auto"/>
              <w:ind w:left="138" w:right="0" w:firstLine="0"/>
              <w:jc w:val="center"/>
            </w:pPr>
            <w:r>
              <w:rPr>
                <w:b/>
                <w:sz w:val="20"/>
              </w:rPr>
              <w:t xml:space="preserve">N+1 </w:t>
            </w:r>
          </w:p>
        </w:tc>
        <w:tc>
          <w:tcPr>
            <w:tcW w:w="1067" w:type="dxa"/>
            <w:tcBorders>
              <w:top w:val="single" w:sz="4" w:space="0" w:color="000000"/>
              <w:left w:val="single" w:sz="4" w:space="0" w:color="000000"/>
              <w:bottom w:val="single" w:sz="4" w:space="0" w:color="000000"/>
              <w:right w:val="single" w:sz="4" w:space="0" w:color="000000"/>
            </w:tcBorders>
            <w:shd w:val="clear" w:color="auto" w:fill="C0C0C0"/>
          </w:tcPr>
          <w:p w14:paraId="555F3B03" w14:textId="77777777" w:rsidR="009C2233" w:rsidRDefault="00000000">
            <w:pPr>
              <w:spacing w:after="0" w:line="259" w:lineRule="auto"/>
              <w:ind w:left="139" w:right="0" w:firstLine="0"/>
              <w:jc w:val="center"/>
            </w:pPr>
            <w:r>
              <w:rPr>
                <w:b/>
                <w:sz w:val="20"/>
              </w:rPr>
              <w:t xml:space="preserve">N+2 </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4167C884" w14:textId="77777777" w:rsidR="009C2233" w:rsidRDefault="00000000">
            <w:pPr>
              <w:spacing w:after="0" w:line="259" w:lineRule="auto"/>
              <w:ind w:left="208" w:right="0" w:firstLine="0"/>
              <w:jc w:val="center"/>
            </w:pPr>
            <w:r>
              <w:rPr>
                <w:b/>
                <w:sz w:val="20"/>
              </w:rPr>
              <w:t xml:space="preserve">N+3 </w:t>
            </w:r>
          </w:p>
        </w:tc>
        <w:tc>
          <w:tcPr>
            <w:tcW w:w="994" w:type="dxa"/>
            <w:tcBorders>
              <w:top w:val="single" w:sz="4" w:space="0" w:color="000000"/>
              <w:left w:val="single" w:sz="4" w:space="0" w:color="000000"/>
              <w:bottom w:val="single" w:sz="4" w:space="0" w:color="000000"/>
              <w:right w:val="single" w:sz="4" w:space="0" w:color="000000"/>
            </w:tcBorders>
            <w:shd w:val="clear" w:color="auto" w:fill="C0C0C0"/>
          </w:tcPr>
          <w:p w14:paraId="45845568" w14:textId="77777777" w:rsidR="009C2233" w:rsidRDefault="00000000">
            <w:pPr>
              <w:spacing w:after="0" w:line="259" w:lineRule="auto"/>
              <w:ind w:left="67" w:right="0" w:firstLine="0"/>
              <w:jc w:val="center"/>
            </w:pPr>
            <w:r>
              <w:rPr>
                <w:b/>
                <w:sz w:val="20"/>
              </w:rPr>
              <w:t xml:space="preserve">N+4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00CD4E60" w14:textId="77777777" w:rsidR="009C2233" w:rsidRDefault="00000000">
            <w:pPr>
              <w:spacing w:after="0" w:line="259" w:lineRule="auto"/>
              <w:ind w:left="0" w:right="14" w:firstLine="0"/>
              <w:jc w:val="center"/>
            </w:pPr>
            <w:r>
              <w:rPr>
                <w:b/>
                <w:sz w:val="20"/>
              </w:rPr>
              <w:t xml:space="preserve">TOTAL </w:t>
            </w:r>
          </w:p>
        </w:tc>
      </w:tr>
      <w:tr w:rsidR="009C2233" w14:paraId="6022341A" w14:textId="77777777">
        <w:trPr>
          <w:trHeight w:val="284"/>
        </w:trPr>
        <w:tc>
          <w:tcPr>
            <w:tcW w:w="1708" w:type="dxa"/>
            <w:tcBorders>
              <w:top w:val="single" w:sz="4" w:space="0" w:color="000000"/>
              <w:left w:val="single" w:sz="4" w:space="0" w:color="000000"/>
              <w:bottom w:val="single" w:sz="4" w:space="0" w:color="000000"/>
              <w:right w:val="single" w:sz="4" w:space="0" w:color="000000"/>
            </w:tcBorders>
            <w:shd w:val="clear" w:color="auto" w:fill="C0C0C0"/>
          </w:tcPr>
          <w:p w14:paraId="60EED3FE" w14:textId="77777777" w:rsidR="009C2233" w:rsidRDefault="00000000">
            <w:pPr>
              <w:spacing w:after="0" w:line="259" w:lineRule="auto"/>
              <w:ind w:left="0" w:right="95" w:firstLine="0"/>
              <w:jc w:val="right"/>
            </w:pPr>
            <w:r>
              <w:rPr>
                <w:b/>
                <w:sz w:val="20"/>
              </w:rPr>
              <w:t xml:space="preserve">CÓDIGO </w:t>
            </w:r>
          </w:p>
        </w:tc>
        <w:tc>
          <w:tcPr>
            <w:tcW w:w="1978" w:type="dxa"/>
            <w:tcBorders>
              <w:top w:val="single" w:sz="4" w:space="0" w:color="000000"/>
              <w:left w:val="single" w:sz="4" w:space="0" w:color="000000"/>
              <w:bottom w:val="single" w:sz="4" w:space="0" w:color="000000"/>
              <w:right w:val="single" w:sz="4" w:space="0" w:color="000000"/>
            </w:tcBorders>
            <w:shd w:val="clear" w:color="auto" w:fill="C0C0C0"/>
          </w:tcPr>
          <w:p w14:paraId="4547AC16" w14:textId="77777777" w:rsidR="009C2233" w:rsidRDefault="00000000">
            <w:pPr>
              <w:spacing w:after="0" w:line="259" w:lineRule="auto"/>
              <w:ind w:left="238" w:right="0" w:firstLine="0"/>
              <w:jc w:val="left"/>
            </w:pPr>
            <w:r>
              <w:rPr>
                <w:b/>
                <w:sz w:val="20"/>
              </w:rPr>
              <w:t xml:space="preserve">DENOMINACIÓN </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69A1A8A6" w14:textId="77777777" w:rsidR="009C2233" w:rsidRDefault="00000000">
            <w:pPr>
              <w:spacing w:after="0" w:line="259" w:lineRule="auto"/>
              <w:ind w:left="0" w:firstLine="0"/>
              <w:jc w:val="center"/>
            </w:pPr>
            <w:r>
              <w:rPr>
                <w:b/>
                <w:sz w:val="20"/>
              </w:rPr>
              <w:t xml:space="preserve">2021 </w:t>
            </w:r>
          </w:p>
        </w:tc>
        <w:tc>
          <w:tcPr>
            <w:tcW w:w="1060" w:type="dxa"/>
            <w:tcBorders>
              <w:top w:val="single" w:sz="4" w:space="0" w:color="000000"/>
              <w:left w:val="single" w:sz="4" w:space="0" w:color="000000"/>
              <w:bottom w:val="single" w:sz="4" w:space="0" w:color="000000"/>
              <w:right w:val="single" w:sz="4" w:space="0" w:color="000000"/>
            </w:tcBorders>
            <w:shd w:val="clear" w:color="auto" w:fill="C0C0C0"/>
          </w:tcPr>
          <w:p w14:paraId="79CFCE47" w14:textId="77777777" w:rsidR="009C2233" w:rsidRDefault="00000000">
            <w:pPr>
              <w:spacing w:after="0" w:line="259" w:lineRule="auto"/>
              <w:ind w:left="73" w:right="0" w:firstLine="0"/>
              <w:jc w:val="center"/>
            </w:pPr>
            <w:r>
              <w:rPr>
                <w:b/>
                <w:sz w:val="20"/>
              </w:rPr>
              <w:t xml:space="preserve">2022 </w:t>
            </w:r>
          </w:p>
        </w:tc>
        <w:tc>
          <w:tcPr>
            <w:tcW w:w="1067" w:type="dxa"/>
            <w:tcBorders>
              <w:top w:val="single" w:sz="4" w:space="0" w:color="000000"/>
              <w:left w:val="single" w:sz="4" w:space="0" w:color="000000"/>
              <w:bottom w:val="single" w:sz="4" w:space="0" w:color="000000"/>
              <w:right w:val="single" w:sz="4" w:space="0" w:color="000000"/>
            </w:tcBorders>
            <w:shd w:val="clear" w:color="auto" w:fill="C0C0C0"/>
          </w:tcPr>
          <w:p w14:paraId="3429822A" w14:textId="77777777" w:rsidR="009C2233" w:rsidRDefault="00000000">
            <w:pPr>
              <w:spacing w:after="0" w:line="259" w:lineRule="auto"/>
              <w:ind w:left="74" w:right="0" w:firstLine="0"/>
              <w:jc w:val="center"/>
            </w:pPr>
            <w:r>
              <w:rPr>
                <w:b/>
                <w:sz w:val="20"/>
              </w:rPr>
              <w:t xml:space="preserve">2023 </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37734F36" w14:textId="77777777" w:rsidR="009C2233" w:rsidRDefault="00000000">
            <w:pPr>
              <w:spacing w:after="0" w:line="259" w:lineRule="auto"/>
              <w:ind w:left="143" w:right="0" w:firstLine="0"/>
              <w:jc w:val="center"/>
            </w:pPr>
            <w:r>
              <w:rPr>
                <w:b/>
                <w:sz w:val="20"/>
              </w:rPr>
              <w:t xml:space="preserve">2024 </w:t>
            </w:r>
          </w:p>
        </w:tc>
        <w:tc>
          <w:tcPr>
            <w:tcW w:w="994" w:type="dxa"/>
            <w:tcBorders>
              <w:top w:val="single" w:sz="4" w:space="0" w:color="000000"/>
              <w:left w:val="single" w:sz="4" w:space="0" w:color="000000"/>
              <w:bottom w:val="single" w:sz="4" w:space="0" w:color="000000"/>
              <w:right w:val="single" w:sz="4" w:space="0" w:color="000000"/>
            </w:tcBorders>
            <w:shd w:val="clear" w:color="auto" w:fill="C0C0C0"/>
          </w:tcPr>
          <w:p w14:paraId="5DB2AF2B" w14:textId="77777777" w:rsidR="009C2233" w:rsidRDefault="00000000">
            <w:pPr>
              <w:spacing w:after="0" w:line="259" w:lineRule="auto"/>
              <w:ind w:left="3" w:right="0" w:firstLine="0"/>
              <w:jc w:val="center"/>
            </w:pPr>
            <w:r>
              <w:rPr>
                <w:b/>
                <w:sz w:val="20"/>
              </w:rPr>
              <w:t xml:space="preserve">2025 </w:t>
            </w:r>
          </w:p>
        </w:tc>
        <w:tc>
          <w:tcPr>
            <w:tcW w:w="0" w:type="auto"/>
            <w:vMerge/>
            <w:tcBorders>
              <w:top w:val="nil"/>
              <w:left w:val="single" w:sz="4" w:space="0" w:color="000000"/>
              <w:bottom w:val="single" w:sz="4" w:space="0" w:color="000000"/>
              <w:right w:val="single" w:sz="4" w:space="0" w:color="000000"/>
            </w:tcBorders>
          </w:tcPr>
          <w:p w14:paraId="2AF6FBAF" w14:textId="77777777" w:rsidR="009C2233" w:rsidRDefault="009C2233">
            <w:pPr>
              <w:spacing w:after="160" w:line="259" w:lineRule="auto"/>
              <w:ind w:left="0" w:right="0" w:firstLine="0"/>
              <w:jc w:val="left"/>
            </w:pPr>
          </w:p>
        </w:tc>
      </w:tr>
      <w:tr w:rsidR="009C2233" w14:paraId="41C42648" w14:textId="77777777">
        <w:trPr>
          <w:trHeight w:val="653"/>
        </w:trPr>
        <w:tc>
          <w:tcPr>
            <w:tcW w:w="1708" w:type="dxa"/>
            <w:tcBorders>
              <w:top w:val="single" w:sz="4" w:space="0" w:color="000000"/>
              <w:left w:val="single" w:sz="4" w:space="0" w:color="000000"/>
              <w:bottom w:val="single" w:sz="4" w:space="0" w:color="000000"/>
              <w:right w:val="single" w:sz="4" w:space="0" w:color="000000"/>
            </w:tcBorders>
            <w:vAlign w:val="center"/>
          </w:tcPr>
          <w:p w14:paraId="1B35A6E2" w14:textId="77777777" w:rsidR="009C2233" w:rsidRDefault="00000000">
            <w:pPr>
              <w:spacing w:after="0" w:line="259" w:lineRule="auto"/>
              <w:ind w:left="-4" w:right="0" w:firstLine="0"/>
            </w:pPr>
            <w:r>
              <w:rPr>
                <w:sz w:val="16"/>
              </w:rPr>
              <w:t xml:space="preserve">13330/1722/21000021 </w:t>
            </w:r>
          </w:p>
        </w:tc>
        <w:tc>
          <w:tcPr>
            <w:tcW w:w="1978" w:type="dxa"/>
            <w:tcBorders>
              <w:top w:val="single" w:sz="4" w:space="0" w:color="000000"/>
              <w:left w:val="single" w:sz="4" w:space="0" w:color="000000"/>
              <w:bottom w:val="single" w:sz="4" w:space="0" w:color="000000"/>
              <w:right w:val="single" w:sz="4" w:space="0" w:color="000000"/>
            </w:tcBorders>
            <w:vAlign w:val="center"/>
          </w:tcPr>
          <w:p w14:paraId="744FF2FB" w14:textId="77777777" w:rsidR="009C2233" w:rsidRDefault="00000000">
            <w:pPr>
              <w:spacing w:after="0" w:line="259" w:lineRule="auto"/>
              <w:ind w:left="58" w:right="0" w:firstLine="142"/>
              <w:jc w:val="left"/>
            </w:pPr>
            <w:r>
              <w:rPr>
                <w:sz w:val="16"/>
              </w:rPr>
              <w:t xml:space="preserve">Infraestructuras y Bienes  Naturales. </w:t>
            </w:r>
            <w:proofErr w:type="spellStart"/>
            <w:r>
              <w:rPr>
                <w:sz w:val="16"/>
              </w:rPr>
              <w:t>Med</w:t>
            </w:r>
            <w:proofErr w:type="spellEnd"/>
            <w:r>
              <w:rPr>
                <w:sz w:val="16"/>
              </w:rPr>
              <w:t xml:space="preserve">. Ambiente </w:t>
            </w:r>
          </w:p>
        </w:tc>
        <w:tc>
          <w:tcPr>
            <w:tcW w:w="992" w:type="dxa"/>
            <w:tcBorders>
              <w:top w:val="single" w:sz="4" w:space="0" w:color="000000"/>
              <w:left w:val="single" w:sz="4" w:space="0" w:color="000000"/>
              <w:bottom w:val="single" w:sz="4" w:space="0" w:color="000000"/>
              <w:right w:val="single" w:sz="4" w:space="0" w:color="000000"/>
            </w:tcBorders>
            <w:vAlign w:val="center"/>
          </w:tcPr>
          <w:p w14:paraId="3A2980F1" w14:textId="77777777" w:rsidR="009C2233" w:rsidRDefault="00000000">
            <w:pPr>
              <w:spacing w:after="0" w:line="259" w:lineRule="auto"/>
              <w:ind w:left="82" w:right="0" w:firstLine="0"/>
            </w:pPr>
            <w:r>
              <w:rPr>
                <w:sz w:val="18"/>
              </w:rPr>
              <w:t xml:space="preserve">45.298,45 </w:t>
            </w:r>
          </w:p>
        </w:tc>
        <w:tc>
          <w:tcPr>
            <w:tcW w:w="1060" w:type="dxa"/>
            <w:tcBorders>
              <w:top w:val="single" w:sz="4" w:space="0" w:color="000000"/>
              <w:left w:val="single" w:sz="4" w:space="0" w:color="000000"/>
              <w:bottom w:val="single" w:sz="4" w:space="0" w:color="000000"/>
              <w:right w:val="single" w:sz="4" w:space="0" w:color="000000"/>
            </w:tcBorders>
            <w:vAlign w:val="center"/>
          </w:tcPr>
          <w:p w14:paraId="65447DD5" w14:textId="77777777" w:rsidR="009C2233" w:rsidRDefault="00000000">
            <w:pPr>
              <w:spacing w:after="0" w:line="259" w:lineRule="auto"/>
              <w:ind w:left="152" w:right="0" w:firstLine="0"/>
              <w:jc w:val="left"/>
            </w:pPr>
            <w:r>
              <w:rPr>
                <w:sz w:val="18"/>
              </w:rPr>
              <w:t xml:space="preserve">90.596,90 </w:t>
            </w:r>
          </w:p>
        </w:tc>
        <w:tc>
          <w:tcPr>
            <w:tcW w:w="1067" w:type="dxa"/>
            <w:tcBorders>
              <w:top w:val="single" w:sz="4" w:space="0" w:color="000000"/>
              <w:left w:val="single" w:sz="4" w:space="0" w:color="000000"/>
              <w:bottom w:val="single" w:sz="4" w:space="0" w:color="000000"/>
              <w:right w:val="single" w:sz="4" w:space="0" w:color="000000"/>
            </w:tcBorders>
            <w:vAlign w:val="center"/>
          </w:tcPr>
          <w:p w14:paraId="0F9C3DE2" w14:textId="77777777" w:rsidR="009C2233" w:rsidRDefault="00000000">
            <w:pPr>
              <w:spacing w:after="0" w:line="259" w:lineRule="auto"/>
              <w:ind w:left="156" w:right="0" w:firstLine="0"/>
              <w:jc w:val="left"/>
            </w:pPr>
            <w:r>
              <w:rPr>
                <w:sz w:val="18"/>
              </w:rPr>
              <w:t xml:space="preserve">90.596,90 </w:t>
            </w:r>
          </w:p>
        </w:tc>
        <w:tc>
          <w:tcPr>
            <w:tcW w:w="1134" w:type="dxa"/>
            <w:tcBorders>
              <w:top w:val="single" w:sz="4" w:space="0" w:color="000000"/>
              <w:left w:val="single" w:sz="4" w:space="0" w:color="000000"/>
              <w:bottom w:val="single" w:sz="4" w:space="0" w:color="000000"/>
              <w:right w:val="single" w:sz="4" w:space="0" w:color="000000"/>
            </w:tcBorders>
            <w:vAlign w:val="center"/>
          </w:tcPr>
          <w:p w14:paraId="77FEB0FC" w14:textId="77777777" w:rsidR="009C2233" w:rsidRDefault="00000000">
            <w:pPr>
              <w:spacing w:after="0" w:line="259" w:lineRule="auto"/>
              <w:ind w:left="0" w:right="92" w:firstLine="0"/>
              <w:jc w:val="right"/>
            </w:pPr>
            <w:r>
              <w:rPr>
                <w:sz w:val="18"/>
              </w:rPr>
              <w:t xml:space="preserve">90.596,90 </w:t>
            </w:r>
          </w:p>
        </w:tc>
        <w:tc>
          <w:tcPr>
            <w:tcW w:w="994" w:type="dxa"/>
            <w:tcBorders>
              <w:top w:val="single" w:sz="4" w:space="0" w:color="000000"/>
              <w:left w:val="single" w:sz="4" w:space="0" w:color="000000"/>
              <w:bottom w:val="single" w:sz="4" w:space="0" w:color="000000"/>
              <w:right w:val="single" w:sz="4" w:space="0" w:color="000000"/>
            </w:tcBorders>
            <w:vAlign w:val="center"/>
          </w:tcPr>
          <w:p w14:paraId="00D8A1FF" w14:textId="77777777" w:rsidR="009C2233" w:rsidRDefault="00000000">
            <w:pPr>
              <w:spacing w:after="0" w:line="259" w:lineRule="auto"/>
              <w:ind w:left="84" w:right="0" w:firstLine="0"/>
            </w:pPr>
            <w:r>
              <w:rPr>
                <w:sz w:val="18"/>
              </w:rPr>
              <w:t xml:space="preserve">45.298,45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CB5D3A" w14:textId="77777777" w:rsidR="009C2233" w:rsidRDefault="00000000">
            <w:pPr>
              <w:spacing w:after="0" w:line="259" w:lineRule="auto"/>
              <w:ind w:left="137" w:right="0" w:firstLine="0"/>
              <w:jc w:val="left"/>
            </w:pPr>
            <w:r>
              <w:rPr>
                <w:b/>
                <w:sz w:val="18"/>
              </w:rPr>
              <w:t xml:space="preserve">362.387,60 </w:t>
            </w:r>
          </w:p>
        </w:tc>
      </w:tr>
      <w:tr w:rsidR="009C2233" w14:paraId="7AEAE3E2" w14:textId="77777777">
        <w:trPr>
          <w:trHeight w:val="655"/>
        </w:trPr>
        <w:tc>
          <w:tcPr>
            <w:tcW w:w="1708" w:type="dxa"/>
            <w:tcBorders>
              <w:top w:val="single" w:sz="4" w:space="0" w:color="000000"/>
              <w:left w:val="single" w:sz="4" w:space="0" w:color="000000"/>
              <w:bottom w:val="single" w:sz="4" w:space="0" w:color="000000"/>
              <w:right w:val="single" w:sz="4" w:space="0" w:color="000000"/>
            </w:tcBorders>
            <w:vAlign w:val="center"/>
          </w:tcPr>
          <w:p w14:paraId="1CFD5D94" w14:textId="77777777" w:rsidR="009C2233" w:rsidRDefault="00000000">
            <w:pPr>
              <w:spacing w:after="0" w:line="259" w:lineRule="auto"/>
              <w:ind w:left="-4" w:right="0" w:firstLine="0"/>
            </w:pPr>
            <w:r>
              <w:rPr>
                <w:sz w:val="16"/>
              </w:rPr>
              <w:t xml:space="preserve">13330/1722/22706021 </w:t>
            </w:r>
          </w:p>
        </w:tc>
        <w:tc>
          <w:tcPr>
            <w:tcW w:w="1978" w:type="dxa"/>
            <w:tcBorders>
              <w:top w:val="single" w:sz="4" w:space="0" w:color="000000"/>
              <w:left w:val="single" w:sz="4" w:space="0" w:color="000000"/>
              <w:bottom w:val="single" w:sz="4" w:space="0" w:color="000000"/>
              <w:right w:val="single" w:sz="4" w:space="0" w:color="000000"/>
            </w:tcBorders>
            <w:vAlign w:val="center"/>
          </w:tcPr>
          <w:p w14:paraId="3EFBC896" w14:textId="77777777" w:rsidR="009C2233" w:rsidRDefault="00000000">
            <w:pPr>
              <w:spacing w:after="0" w:line="259" w:lineRule="auto"/>
              <w:ind w:left="0" w:right="87" w:firstLine="0"/>
              <w:jc w:val="right"/>
            </w:pPr>
            <w:r>
              <w:rPr>
                <w:sz w:val="16"/>
              </w:rPr>
              <w:t xml:space="preserve">Estudios y Trabajos Técnicos. </w:t>
            </w:r>
            <w:proofErr w:type="spellStart"/>
            <w:r>
              <w:rPr>
                <w:sz w:val="16"/>
              </w:rPr>
              <w:t>Med</w:t>
            </w:r>
            <w:proofErr w:type="spellEnd"/>
            <w:r>
              <w:rPr>
                <w:sz w:val="16"/>
              </w:rPr>
              <w:t xml:space="preserve">. Ambiente </w:t>
            </w:r>
          </w:p>
        </w:tc>
        <w:tc>
          <w:tcPr>
            <w:tcW w:w="992" w:type="dxa"/>
            <w:tcBorders>
              <w:top w:val="single" w:sz="4" w:space="0" w:color="000000"/>
              <w:left w:val="single" w:sz="4" w:space="0" w:color="000000"/>
              <w:bottom w:val="single" w:sz="4" w:space="0" w:color="000000"/>
              <w:right w:val="single" w:sz="4" w:space="0" w:color="000000"/>
            </w:tcBorders>
            <w:vAlign w:val="center"/>
          </w:tcPr>
          <w:p w14:paraId="5C4B09D1" w14:textId="77777777" w:rsidR="009C2233" w:rsidRDefault="00000000">
            <w:pPr>
              <w:spacing w:after="0" w:line="259" w:lineRule="auto"/>
              <w:ind w:left="0" w:right="91" w:firstLine="0"/>
              <w:jc w:val="right"/>
            </w:pPr>
            <w:r>
              <w:rPr>
                <w:sz w:val="18"/>
              </w:rPr>
              <w:t xml:space="preserve">5.898,42 </w:t>
            </w:r>
          </w:p>
        </w:tc>
        <w:tc>
          <w:tcPr>
            <w:tcW w:w="1060" w:type="dxa"/>
            <w:tcBorders>
              <w:top w:val="single" w:sz="4" w:space="0" w:color="000000"/>
              <w:left w:val="single" w:sz="4" w:space="0" w:color="000000"/>
              <w:bottom w:val="single" w:sz="4" w:space="0" w:color="000000"/>
              <w:right w:val="single" w:sz="4" w:space="0" w:color="000000"/>
            </w:tcBorders>
            <w:vAlign w:val="center"/>
          </w:tcPr>
          <w:p w14:paraId="45C48346" w14:textId="77777777" w:rsidR="009C2233" w:rsidRDefault="00000000">
            <w:pPr>
              <w:spacing w:after="0" w:line="259" w:lineRule="auto"/>
              <w:ind w:left="152" w:right="0" w:firstLine="0"/>
              <w:jc w:val="left"/>
            </w:pPr>
            <w:r>
              <w:rPr>
                <w:sz w:val="18"/>
              </w:rPr>
              <w:t xml:space="preserve">11.010,39 </w:t>
            </w:r>
          </w:p>
        </w:tc>
        <w:tc>
          <w:tcPr>
            <w:tcW w:w="1067" w:type="dxa"/>
            <w:tcBorders>
              <w:top w:val="single" w:sz="4" w:space="0" w:color="000000"/>
              <w:left w:val="single" w:sz="4" w:space="0" w:color="000000"/>
              <w:bottom w:val="single" w:sz="4" w:space="0" w:color="000000"/>
              <w:right w:val="single" w:sz="4" w:space="0" w:color="000000"/>
            </w:tcBorders>
            <w:vAlign w:val="center"/>
          </w:tcPr>
          <w:p w14:paraId="1EECE0EF" w14:textId="77777777" w:rsidR="009C2233" w:rsidRDefault="00000000">
            <w:pPr>
              <w:spacing w:after="0" w:line="259" w:lineRule="auto"/>
              <w:ind w:left="156" w:right="0" w:firstLine="0"/>
              <w:jc w:val="left"/>
            </w:pPr>
            <w:r>
              <w:rPr>
                <w:sz w:val="18"/>
              </w:rPr>
              <w:t xml:space="preserve">11.010,39 </w:t>
            </w:r>
          </w:p>
        </w:tc>
        <w:tc>
          <w:tcPr>
            <w:tcW w:w="1134" w:type="dxa"/>
            <w:tcBorders>
              <w:top w:val="single" w:sz="4" w:space="0" w:color="000000"/>
              <w:left w:val="single" w:sz="4" w:space="0" w:color="000000"/>
              <w:bottom w:val="single" w:sz="4" w:space="0" w:color="000000"/>
              <w:right w:val="single" w:sz="4" w:space="0" w:color="000000"/>
            </w:tcBorders>
            <w:vAlign w:val="center"/>
          </w:tcPr>
          <w:p w14:paraId="007DF5C3" w14:textId="77777777" w:rsidR="009C2233" w:rsidRDefault="00000000">
            <w:pPr>
              <w:spacing w:after="0" w:line="259" w:lineRule="auto"/>
              <w:ind w:left="0" w:right="92" w:firstLine="0"/>
              <w:jc w:val="right"/>
            </w:pPr>
            <w:r>
              <w:rPr>
                <w:sz w:val="18"/>
              </w:rPr>
              <w:t xml:space="preserve">11.010,38 </w:t>
            </w:r>
          </w:p>
        </w:tc>
        <w:tc>
          <w:tcPr>
            <w:tcW w:w="994" w:type="dxa"/>
            <w:tcBorders>
              <w:top w:val="single" w:sz="4" w:space="0" w:color="000000"/>
              <w:left w:val="single" w:sz="4" w:space="0" w:color="000000"/>
              <w:bottom w:val="single" w:sz="4" w:space="0" w:color="000000"/>
              <w:right w:val="single" w:sz="4" w:space="0" w:color="000000"/>
            </w:tcBorders>
            <w:vAlign w:val="center"/>
          </w:tcPr>
          <w:p w14:paraId="7B49F182" w14:textId="77777777" w:rsidR="009C2233" w:rsidRDefault="00000000">
            <w:pPr>
              <w:spacing w:after="0" w:line="259" w:lineRule="auto"/>
              <w:ind w:left="0" w:right="90" w:firstLine="0"/>
              <w:jc w:val="right"/>
            </w:pPr>
            <w:r>
              <w:rPr>
                <w:sz w:val="18"/>
              </w:rPr>
              <w:t xml:space="preserve">5.505,19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C306DB" w14:textId="77777777" w:rsidR="009C2233" w:rsidRDefault="00000000">
            <w:pPr>
              <w:spacing w:after="0" w:line="259" w:lineRule="auto"/>
              <w:ind w:left="0" w:right="91" w:firstLine="0"/>
              <w:jc w:val="right"/>
            </w:pPr>
            <w:r>
              <w:rPr>
                <w:b/>
                <w:sz w:val="18"/>
              </w:rPr>
              <w:t xml:space="preserve">44.434,77 </w:t>
            </w:r>
          </w:p>
        </w:tc>
      </w:tr>
      <w:tr w:rsidR="009C2233" w14:paraId="1DE509C8" w14:textId="77777777">
        <w:trPr>
          <w:trHeight w:val="438"/>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0355DA0" w14:textId="77777777" w:rsidR="009C2233" w:rsidRDefault="00000000">
            <w:pPr>
              <w:spacing w:after="0" w:line="259" w:lineRule="auto"/>
              <w:ind w:left="-20" w:right="0" w:firstLine="0"/>
              <w:jc w:val="left"/>
            </w:pPr>
            <w:r>
              <w:rPr>
                <w:b/>
                <w:sz w:val="20"/>
              </w:rPr>
              <w:t xml:space="preserve">                                            TOTALES </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5574CE" w14:textId="77777777" w:rsidR="009C2233" w:rsidRDefault="00000000">
            <w:pPr>
              <w:spacing w:after="0" w:line="259" w:lineRule="auto"/>
              <w:ind w:left="94" w:right="0" w:firstLine="0"/>
              <w:jc w:val="left"/>
            </w:pPr>
            <w:r>
              <w:rPr>
                <w:b/>
                <w:sz w:val="18"/>
              </w:rPr>
              <w:t xml:space="preserve">51.196,87 </w:t>
            </w:r>
          </w:p>
        </w:tc>
        <w:tc>
          <w:tcPr>
            <w:tcW w:w="10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6EC6B8" w14:textId="77777777" w:rsidR="009C2233" w:rsidRDefault="00000000">
            <w:pPr>
              <w:spacing w:after="0" w:line="259" w:lineRule="auto"/>
              <w:ind w:left="66" w:right="0" w:firstLine="0"/>
            </w:pPr>
            <w:r>
              <w:rPr>
                <w:b/>
                <w:sz w:val="18"/>
              </w:rPr>
              <w:t xml:space="preserve">101.607,29 </w:t>
            </w:r>
          </w:p>
        </w:tc>
        <w:tc>
          <w:tcPr>
            <w:tcW w:w="106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CA7069" w14:textId="77777777" w:rsidR="009C2233" w:rsidRDefault="00000000">
            <w:pPr>
              <w:spacing w:after="0" w:line="259" w:lineRule="auto"/>
              <w:ind w:left="70" w:right="0" w:firstLine="0"/>
            </w:pPr>
            <w:r>
              <w:rPr>
                <w:b/>
                <w:sz w:val="18"/>
              </w:rPr>
              <w:t xml:space="preserve">101.607,29 </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4757D0" w14:textId="77777777" w:rsidR="009C2233" w:rsidRDefault="00000000">
            <w:pPr>
              <w:spacing w:after="0" w:line="259" w:lineRule="auto"/>
              <w:ind w:left="136" w:right="0" w:firstLine="0"/>
              <w:jc w:val="left"/>
            </w:pPr>
            <w:r>
              <w:rPr>
                <w:b/>
                <w:sz w:val="18"/>
              </w:rPr>
              <w:t xml:space="preserve">101.607,28 </w:t>
            </w:r>
          </w:p>
        </w:tc>
        <w:tc>
          <w:tcPr>
            <w:tcW w:w="99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00C771" w14:textId="77777777" w:rsidR="009C2233" w:rsidRDefault="00000000">
            <w:pPr>
              <w:spacing w:after="0" w:line="259" w:lineRule="auto"/>
              <w:ind w:left="96" w:right="0" w:firstLine="0"/>
              <w:jc w:val="left"/>
            </w:pPr>
            <w:r>
              <w:rPr>
                <w:b/>
                <w:sz w:val="18"/>
              </w:rPr>
              <w:t xml:space="preserve">50.803,64 </w:t>
            </w:r>
          </w:p>
        </w:tc>
        <w:tc>
          <w:tcPr>
            <w:tcW w:w="11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EFFDB5" w14:textId="77777777" w:rsidR="009C2233" w:rsidRDefault="00000000">
            <w:pPr>
              <w:spacing w:after="0" w:line="259" w:lineRule="auto"/>
              <w:ind w:left="137" w:right="0" w:firstLine="0"/>
              <w:jc w:val="left"/>
            </w:pPr>
            <w:r>
              <w:rPr>
                <w:b/>
                <w:sz w:val="18"/>
              </w:rPr>
              <w:t xml:space="preserve">406.822,37 </w:t>
            </w:r>
          </w:p>
        </w:tc>
      </w:tr>
    </w:tbl>
    <w:p w14:paraId="76B50F66" w14:textId="77777777" w:rsidR="009C2233" w:rsidRDefault="00000000">
      <w:pPr>
        <w:spacing w:after="0" w:line="259" w:lineRule="auto"/>
        <w:ind w:left="0" w:right="0" w:firstLine="0"/>
        <w:jc w:val="left"/>
      </w:pPr>
      <w:r>
        <w:rPr>
          <w:b/>
        </w:rPr>
        <w:t xml:space="preserve"> </w:t>
      </w:r>
    </w:p>
    <w:p w14:paraId="1B1CC2C7" w14:textId="77777777" w:rsidR="009C2233" w:rsidRDefault="00000000">
      <w:pPr>
        <w:spacing w:after="0" w:line="259" w:lineRule="auto"/>
        <w:ind w:left="0" w:right="0" w:firstLine="0"/>
        <w:jc w:val="left"/>
      </w:pPr>
      <w:r>
        <w:rPr>
          <w:b/>
        </w:rPr>
        <w:t xml:space="preserve"> </w:t>
      </w:r>
    </w:p>
    <w:p w14:paraId="3969168C" w14:textId="77777777" w:rsidR="009C2233" w:rsidRDefault="00000000">
      <w:pPr>
        <w:numPr>
          <w:ilvl w:val="0"/>
          <w:numId w:val="1"/>
        </w:numPr>
        <w:spacing w:after="4" w:line="251" w:lineRule="auto"/>
        <w:ind w:right="0"/>
      </w:pPr>
      <w:r>
        <w:t xml:space="preserve">Que convocada la licitación, fue publicada </w:t>
      </w:r>
      <w:r>
        <w:rPr>
          <w:b/>
        </w:rPr>
        <w:t>en la Plataforma de Contratos del Sector Público el día 14 de mayo de 2021</w:t>
      </w:r>
      <w:r>
        <w:t xml:space="preserve"> y, estando sujeta a regulación armonizada se envió el anuncio al </w:t>
      </w:r>
      <w:r>
        <w:rPr>
          <w:b/>
        </w:rPr>
        <w:t>Diario Oficial de la Unión Europea</w:t>
      </w:r>
      <w:r>
        <w:t xml:space="preserve"> el día </w:t>
      </w:r>
      <w:r>
        <w:rPr>
          <w:b/>
        </w:rPr>
        <w:t>12 de mayo de 2021,</w:t>
      </w:r>
      <w:r>
        <w:t xml:space="preserve"> presentándose a la licitación, tal y como consta en la </w:t>
      </w:r>
      <w:r>
        <w:rPr>
          <w:b/>
        </w:rPr>
        <w:t>Certificación de la Jefa de Servicio de Contratación por delegación del Titular del Órgano de Apoyo al Consejo de Gobierno Insular</w:t>
      </w:r>
      <w:r>
        <w:t xml:space="preserve"> de fecha </w:t>
      </w:r>
      <w:r>
        <w:rPr>
          <w:b/>
        </w:rPr>
        <w:t>14 de junio de 2.021</w:t>
      </w:r>
      <w:r>
        <w:t xml:space="preserve">, </w:t>
      </w:r>
      <w:r>
        <w:rPr>
          <w:b/>
        </w:rPr>
        <w:t>cinco (5)</w:t>
      </w:r>
      <w:r>
        <w:t xml:space="preserve"> </w:t>
      </w:r>
      <w:r>
        <w:rPr>
          <w:b/>
        </w:rPr>
        <w:t>empresas licitadoras</w:t>
      </w:r>
      <w:r>
        <w:t xml:space="preserve">.  </w:t>
      </w:r>
    </w:p>
    <w:p w14:paraId="0F92D2ED" w14:textId="77777777" w:rsidR="009C2233" w:rsidRDefault="00000000">
      <w:pPr>
        <w:spacing w:after="0" w:line="259" w:lineRule="auto"/>
        <w:ind w:left="0" w:right="0" w:firstLine="0"/>
        <w:jc w:val="left"/>
      </w:pPr>
      <w:r>
        <w:t xml:space="preserve"> </w:t>
      </w:r>
    </w:p>
    <w:p w14:paraId="0EB28E51" w14:textId="77777777" w:rsidR="009C2233" w:rsidRDefault="00000000">
      <w:pPr>
        <w:ind w:left="-5" w:right="0"/>
      </w:pPr>
      <w:r>
        <w:t xml:space="preserve">Por la </w:t>
      </w:r>
      <w:r>
        <w:rPr>
          <w:b/>
        </w:rPr>
        <w:t>Mesa Permanente de Contratación</w:t>
      </w:r>
      <w:r>
        <w:t xml:space="preserve">, reunida el día </w:t>
      </w:r>
      <w:r>
        <w:rPr>
          <w:b/>
        </w:rPr>
        <w:t>16 de junio de 2021</w:t>
      </w:r>
      <w:r>
        <w:t>, se procede a la apertura de la documentación general observándose que las cinco empresas no presentan toda la documentación en la forma exigida</w:t>
      </w:r>
      <w:r>
        <w:rPr>
          <w:b/>
        </w:rPr>
        <w:t xml:space="preserve"> </w:t>
      </w:r>
      <w:r>
        <w:t xml:space="preserve">en el Pliego de Cláusulas </w:t>
      </w:r>
    </w:p>
    <w:p w14:paraId="730A6016" w14:textId="77777777" w:rsidR="009C2233" w:rsidRDefault="00000000">
      <w:pPr>
        <w:ind w:left="-5" w:right="0"/>
      </w:pPr>
      <w:r>
        <w:lastRenderedPageBreak/>
        <w:t xml:space="preserve">Administrativas Particulares acordándose remitir la documentación general al Servicio de Contratación para que se efectúe el requerimiento de subsanación, y continuar con el procedimiento en la próxima convocatoria de la Mesa, la cual se reúne en fecha </w:t>
      </w:r>
      <w:r>
        <w:rPr>
          <w:b/>
        </w:rPr>
        <w:t xml:space="preserve">23 de junio de 2021, </w:t>
      </w:r>
      <w:r>
        <w:t>y</w:t>
      </w:r>
      <w:r>
        <w:rPr>
          <w:b/>
        </w:rPr>
        <w:t xml:space="preserve"> </w:t>
      </w:r>
      <w:r>
        <w:t>en cuya sesión la Mesa verifica que se ha presentado en forma y plazo la documentación requerida, se declaran admitidas a todas las licitadoras, y se procede</w:t>
      </w:r>
      <w:r>
        <w:rPr>
          <w:b/>
        </w:rPr>
        <w:t xml:space="preserve"> </w:t>
      </w:r>
      <w:r>
        <w:t xml:space="preserve">a la </w:t>
      </w:r>
      <w:r>
        <w:rPr>
          <w:b/>
        </w:rPr>
        <w:t>apertura de los sobres relativos a los criterios automáticos</w:t>
      </w:r>
      <w:r>
        <w:t xml:space="preserve"> de las empresas, acordándose que dicho expediente fuera remitido al Servicio de origen del mismo para la emisión del oportuno informe de valoración de los citados criterios y efectuar la propuesta de adjudicación. </w:t>
      </w:r>
    </w:p>
    <w:p w14:paraId="701521B4" w14:textId="77777777" w:rsidR="009C2233" w:rsidRDefault="00000000">
      <w:pPr>
        <w:spacing w:after="0" w:line="259" w:lineRule="auto"/>
        <w:ind w:left="0" w:right="0" w:firstLine="0"/>
        <w:jc w:val="left"/>
      </w:pPr>
      <w:r>
        <w:t xml:space="preserve"> </w:t>
      </w:r>
    </w:p>
    <w:p w14:paraId="75BADE03" w14:textId="77777777" w:rsidR="009C2233" w:rsidRDefault="00000000">
      <w:pPr>
        <w:numPr>
          <w:ilvl w:val="0"/>
          <w:numId w:val="1"/>
        </w:numPr>
        <w:ind w:right="0"/>
      </w:pPr>
      <w:r>
        <w:t xml:space="preserve">Por el Servicio de Medio Ambiente se emite informe de fecha </w:t>
      </w:r>
      <w:r>
        <w:rPr>
          <w:b/>
        </w:rPr>
        <w:t>30 de julio de 2021</w:t>
      </w:r>
      <w:r>
        <w:t xml:space="preserve"> en el que se propone a la Mesa de Contratación requerir a cuatro (4) de las empresas licitadoras determinada documentación necesaria para efectuar la oportuna propuesta de adjudicación, por lo que la Mesa acuerda, por unanimidad de los presentes, en sesión de fecha </w:t>
      </w:r>
      <w:r>
        <w:rPr>
          <w:b/>
        </w:rPr>
        <w:t>9 de septiembre de 2021</w:t>
      </w:r>
      <w:r>
        <w:t xml:space="preserve">,  requerir en el mismo sentido informado por el Servicio promotor dicha documentación a las referidas empresas.  </w:t>
      </w:r>
    </w:p>
    <w:p w14:paraId="1CE42163" w14:textId="77777777" w:rsidR="009C2233" w:rsidRDefault="00000000">
      <w:pPr>
        <w:spacing w:after="0" w:line="259" w:lineRule="auto"/>
        <w:ind w:left="0" w:right="0" w:firstLine="0"/>
        <w:jc w:val="left"/>
      </w:pPr>
      <w:r>
        <w:t xml:space="preserve"> </w:t>
      </w:r>
    </w:p>
    <w:p w14:paraId="76E19606" w14:textId="77777777" w:rsidR="009C2233" w:rsidRDefault="00000000">
      <w:pPr>
        <w:numPr>
          <w:ilvl w:val="0"/>
          <w:numId w:val="1"/>
        </w:numPr>
        <w:ind w:right="0"/>
      </w:pPr>
      <w:r>
        <w:t xml:space="preserve">Por el Servicio de Medio Ambiente se emite informe técnico de valoración de las ofertas presentadas de fecha </w:t>
      </w:r>
      <w:r>
        <w:rPr>
          <w:b/>
        </w:rPr>
        <w:t xml:space="preserve">21 de octubre de 2021, </w:t>
      </w:r>
      <w:r>
        <w:t xml:space="preserve">conforme al cual obtiene la mayor puntuación tanto en el Lote 1 como en el Lote 2 es la oferta presentada por la empresa </w:t>
      </w:r>
      <w:r>
        <w:rPr>
          <w:b/>
        </w:rPr>
        <w:t xml:space="preserve">AYAGAURES MEDIO AMBIENTE, S.L.U </w:t>
      </w:r>
      <w:r>
        <w:t xml:space="preserve">con un total de </w:t>
      </w:r>
      <w:r>
        <w:rPr>
          <w:b/>
        </w:rPr>
        <w:t>noventa con cuarenta (90,40) puntos</w:t>
      </w:r>
      <w:r>
        <w:t xml:space="preserve"> en ambos lotes.</w:t>
      </w:r>
      <w:r>
        <w:rPr>
          <w:b/>
        </w:rPr>
        <w:t xml:space="preserve"> </w:t>
      </w:r>
      <w:r>
        <w:t xml:space="preserve">Y puesto que, atendiendo al cuadro de características del contrato, Apartado B) relativo a la limitación a la adjudicación </w:t>
      </w:r>
      <w:r>
        <w:rPr>
          <w:i/>
        </w:rPr>
        <w:t>“los licitadores sólo podrán resultar adjudicatarios de un lote”</w:t>
      </w:r>
      <w:r>
        <w:t xml:space="preserve">,  la Mesa acuerda, por unanimidad, en sesión de fecha </w:t>
      </w:r>
      <w:r>
        <w:rPr>
          <w:b/>
        </w:rPr>
        <w:t>27 de octubre de 2021</w:t>
      </w:r>
      <w:r>
        <w:t xml:space="preserve"> requerir a la empresa </w:t>
      </w:r>
      <w:r>
        <w:rPr>
          <w:b/>
        </w:rPr>
        <w:t>AYAGAURES MEDIO AMBIENTE, S.L.U</w:t>
      </w:r>
      <w:r>
        <w:t xml:space="preserve"> para la elección de Lote y proponerla como adjudicataria del Lote que elija. </w:t>
      </w:r>
    </w:p>
    <w:p w14:paraId="474553D3" w14:textId="77777777" w:rsidR="009C2233" w:rsidRDefault="00000000">
      <w:pPr>
        <w:spacing w:after="0" w:line="259" w:lineRule="auto"/>
        <w:ind w:left="0" w:right="0" w:firstLine="0"/>
        <w:jc w:val="left"/>
      </w:pPr>
      <w:r>
        <w:t xml:space="preserve"> </w:t>
      </w:r>
    </w:p>
    <w:p w14:paraId="49AD9201" w14:textId="77777777" w:rsidR="009C2233" w:rsidRDefault="00000000">
      <w:pPr>
        <w:numPr>
          <w:ilvl w:val="0"/>
          <w:numId w:val="1"/>
        </w:numPr>
        <w:ind w:right="0"/>
      </w:pPr>
      <w:r>
        <w:t>Que la empresa</w:t>
      </w:r>
      <w:r>
        <w:rPr>
          <w:b/>
        </w:rPr>
        <w:t xml:space="preserve"> AYAGAURES MEDIO AMBIENTE, S.L.U  </w:t>
      </w:r>
      <w:r>
        <w:t>selecciona el Lote 1 lo que supone la retirada automática de su oferta en el Lote 2. Así, habiendo obtenido la segunda mejor puntuación la oferta presentada por</w:t>
      </w:r>
      <w:r>
        <w:rPr>
          <w:b/>
        </w:rPr>
        <w:t xml:space="preserve"> FUNDACIÓN CANARIA PARA LA REFORESTACIÓN con NIF G35544204</w:t>
      </w:r>
      <w:r>
        <w:rPr>
          <w:rFonts w:ascii="Arial" w:eastAsia="Arial" w:hAnsi="Arial" w:cs="Arial"/>
          <w:sz w:val="22"/>
        </w:rPr>
        <w:t xml:space="preserve"> </w:t>
      </w:r>
      <w:r>
        <w:t xml:space="preserve">con un total de </w:t>
      </w:r>
      <w:r>
        <w:rPr>
          <w:b/>
        </w:rPr>
        <w:t>85,00 puntos</w:t>
      </w:r>
      <w:r>
        <w:t>, se propone a la empresa señalada</w:t>
      </w:r>
      <w:r>
        <w:rPr>
          <w:i/>
        </w:rPr>
        <w:t xml:space="preserve"> </w:t>
      </w:r>
      <w:r>
        <w:t xml:space="preserve">como </w:t>
      </w:r>
      <w:r>
        <w:rPr>
          <w:b/>
        </w:rPr>
        <w:t xml:space="preserve">adjudicataria del LOTE 2: “Mantenimiento integral de las fincas La Cazuela, Los Chorros, Los Tilos de Moya, El Peñón y El Brezal” </w:t>
      </w:r>
      <w:r>
        <w:t xml:space="preserve">del contrato referido, por un </w:t>
      </w:r>
      <w:r>
        <w:rPr>
          <w:b/>
          <w:u w:val="single" w:color="000000"/>
        </w:rPr>
        <w:t>importe máximo total</w:t>
      </w:r>
      <w:r>
        <w:t xml:space="preserve"> de </w:t>
      </w:r>
      <w:r>
        <w:rPr>
          <w:b/>
        </w:rPr>
        <w:t>181.193,80</w:t>
      </w:r>
      <w:r>
        <w:rPr>
          <w:rFonts w:ascii="Arial" w:eastAsia="Arial" w:hAnsi="Arial" w:cs="Arial"/>
        </w:rPr>
        <w:t>€</w:t>
      </w:r>
      <w:r>
        <w:rPr>
          <w:b/>
        </w:rPr>
        <w:t xml:space="preserve"> </w:t>
      </w:r>
      <w:r>
        <w:t xml:space="preserve">desglosado en un </w:t>
      </w:r>
      <w:r>
        <w:rPr>
          <w:b/>
          <w:u w:val="single" w:color="000000"/>
        </w:rPr>
        <w:t>importe neto</w:t>
      </w:r>
      <w:r>
        <w:t xml:space="preserve"> de </w:t>
      </w:r>
      <w:r>
        <w:rPr>
          <w:b/>
        </w:rPr>
        <w:t>169.340,00</w:t>
      </w:r>
      <w:r>
        <w:rPr>
          <w:rFonts w:ascii="Arial" w:eastAsia="Arial" w:hAnsi="Arial" w:cs="Arial"/>
        </w:rPr>
        <w:t>€</w:t>
      </w:r>
      <w:r>
        <w:rPr>
          <w:b/>
        </w:rPr>
        <w:t xml:space="preserve"> e IGIC al 7% de 11.853,80</w:t>
      </w:r>
      <w:r>
        <w:rPr>
          <w:rFonts w:ascii="Arial" w:eastAsia="Arial" w:hAnsi="Arial" w:cs="Arial"/>
        </w:rPr>
        <w:t>€</w:t>
      </w:r>
      <w:r>
        <w:t>, toda vez que ha presentado la segunda oferta con mejor relación coste-eficacia.</w:t>
      </w:r>
      <w:r>
        <w:rPr>
          <w:color w:val="FF0000"/>
        </w:rPr>
        <w:t xml:space="preserve"> </w:t>
      </w:r>
    </w:p>
    <w:p w14:paraId="22C70DBA" w14:textId="77777777" w:rsidR="009C2233" w:rsidRDefault="00000000">
      <w:pPr>
        <w:spacing w:after="0" w:line="259" w:lineRule="auto"/>
        <w:ind w:left="852" w:right="0" w:firstLine="0"/>
        <w:jc w:val="left"/>
      </w:pPr>
      <w:r>
        <w:rPr>
          <w:color w:val="FF0000"/>
        </w:rPr>
        <w:t xml:space="preserve"> </w:t>
      </w:r>
    </w:p>
    <w:p w14:paraId="4966587C" w14:textId="77777777" w:rsidR="009C2233" w:rsidRDefault="00000000">
      <w:pPr>
        <w:numPr>
          <w:ilvl w:val="0"/>
          <w:numId w:val="1"/>
        </w:numPr>
        <w:ind w:right="0"/>
      </w:pPr>
      <w:r>
        <w:t xml:space="preserve">Que, presentada por la empresa toda la documentación pertinente, con fecha </w:t>
      </w:r>
      <w:r>
        <w:rPr>
          <w:b/>
        </w:rPr>
        <w:t>9 de diciembre de 2021</w:t>
      </w:r>
      <w:r>
        <w:t xml:space="preserve"> la Consejería delegada de la Corporación Insular, en uso de las atribuciones que le están conferidas, resuelve la </w:t>
      </w:r>
      <w:r>
        <w:rPr>
          <w:b/>
          <w:u w:val="single" w:color="000000"/>
        </w:rPr>
        <w:t xml:space="preserve">adjudicación del LOTE 2: </w:t>
      </w:r>
      <w:r>
        <w:rPr>
          <w:b/>
        </w:rPr>
        <w:t xml:space="preserve">“Mantenimiento integral de las fincas La Cazuela, Los Chorros, Los Tilos de Moya, El Peñón y El Brezal” </w:t>
      </w:r>
      <w:r>
        <w:t xml:space="preserve">del contrato de referencia a favor de la empresa </w:t>
      </w:r>
      <w:r>
        <w:rPr>
          <w:b/>
        </w:rPr>
        <w:t xml:space="preserve">FUNDACIÓN CANARIA PARA LA REFORESTACIÓN, </w:t>
      </w:r>
      <w:r>
        <w:t xml:space="preserve">por un importe neto de </w:t>
      </w:r>
      <w:r>
        <w:rPr>
          <w:b/>
        </w:rPr>
        <w:t>169.340,00</w:t>
      </w:r>
      <w:r>
        <w:rPr>
          <w:rFonts w:ascii="Arial" w:eastAsia="Arial" w:hAnsi="Arial" w:cs="Arial"/>
        </w:rPr>
        <w:t>€</w:t>
      </w:r>
      <w:r>
        <w:t xml:space="preserve"> e IGIC al 7% de </w:t>
      </w:r>
      <w:r>
        <w:rPr>
          <w:b/>
        </w:rPr>
        <w:t>11.853,80</w:t>
      </w:r>
      <w:r>
        <w:rPr>
          <w:rFonts w:ascii="Arial" w:eastAsia="Arial" w:hAnsi="Arial" w:cs="Arial"/>
        </w:rPr>
        <w:t>€</w:t>
      </w:r>
      <w:r>
        <w:t>.</w:t>
      </w:r>
      <w:r>
        <w:rPr>
          <w:b/>
        </w:rPr>
        <w:t xml:space="preserve"> </w:t>
      </w:r>
    </w:p>
    <w:p w14:paraId="765D648F" w14:textId="77777777" w:rsidR="009C2233" w:rsidRDefault="00000000">
      <w:pPr>
        <w:spacing w:after="0" w:line="259" w:lineRule="auto"/>
        <w:ind w:left="0" w:right="0" w:firstLine="0"/>
        <w:jc w:val="left"/>
      </w:pPr>
      <w:r>
        <w:rPr>
          <w:b/>
        </w:rPr>
        <w:t xml:space="preserve"> </w:t>
      </w:r>
    </w:p>
    <w:p w14:paraId="77E7C825" w14:textId="77777777" w:rsidR="009C2233" w:rsidRDefault="00000000">
      <w:pPr>
        <w:numPr>
          <w:ilvl w:val="0"/>
          <w:numId w:val="1"/>
        </w:numPr>
        <w:ind w:right="0"/>
      </w:pPr>
      <w:r>
        <w:t xml:space="preserve">Que, de conformidad con el artículo 153.3 de la Ley 9/2017, de 08 de noviembre, de Contratos del Sector Público, han transcurrido los </w:t>
      </w:r>
      <w:r>
        <w:rPr>
          <w:b/>
        </w:rPr>
        <w:t>quince (15) días hábiles</w:t>
      </w:r>
      <w:r>
        <w:t xml:space="preserve"> desde la notificación de la anterior Resolución de Adjudicación, sin que se haya interpuesto contra la misma Recurso Especial en materia de contratación, por lo que procede la formalización del presente contrato. </w:t>
      </w:r>
    </w:p>
    <w:p w14:paraId="11F61992" w14:textId="77777777" w:rsidR="009C2233" w:rsidRDefault="00000000">
      <w:pPr>
        <w:spacing w:after="0" w:line="259" w:lineRule="auto"/>
        <w:ind w:left="0" w:right="0" w:firstLine="0"/>
        <w:jc w:val="left"/>
      </w:pPr>
      <w:r>
        <w:rPr>
          <w:color w:val="FF0000"/>
        </w:rPr>
        <w:t xml:space="preserve"> </w:t>
      </w:r>
    </w:p>
    <w:p w14:paraId="293FBFB2" w14:textId="77777777" w:rsidR="009C2233" w:rsidRDefault="00000000">
      <w:pPr>
        <w:ind w:left="-5" w:right="0"/>
      </w:pPr>
      <w:r>
        <w:t>Con estos antecedentes los reunidos convienen otorgar el presente contrato con arreglo a las siguientes:</w:t>
      </w:r>
      <w:r>
        <w:rPr>
          <w:b/>
        </w:rPr>
        <w:t xml:space="preserve"> </w:t>
      </w:r>
    </w:p>
    <w:p w14:paraId="0DA9D859" w14:textId="77777777" w:rsidR="009C2233" w:rsidRDefault="00000000">
      <w:pPr>
        <w:spacing w:after="0" w:line="259" w:lineRule="auto"/>
        <w:ind w:left="144" w:right="0" w:firstLine="0"/>
        <w:jc w:val="left"/>
      </w:pPr>
      <w:r>
        <w:rPr>
          <w:b/>
        </w:rPr>
        <w:t xml:space="preserve"> </w:t>
      </w:r>
    </w:p>
    <w:p w14:paraId="47DD8927" w14:textId="77777777" w:rsidR="009C2233" w:rsidRDefault="00000000">
      <w:pPr>
        <w:spacing w:after="0" w:line="259" w:lineRule="auto"/>
        <w:ind w:left="852" w:right="0" w:firstLine="0"/>
        <w:jc w:val="left"/>
      </w:pPr>
      <w:r>
        <w:rPr>
          <w:b/>
        </w:rPr>
        <w:lastRenderedPageBreak/>
        <w:t xml:space="preserve"> </w:t>
      </w:r>
    </w:p>
    <w:p w14:paraId="18E36733" w14:textId="77777777" w:rsidR="009C2233" w:rsidRDefault="00000000">
      <w:pPr>
        <w:spacing w:after="0" w:line="259" w:lineRule="auto"/>
        <w:ind w:left="913" w:right="0" w:firstLine="0"/>
        <w:jc w:val="center"/>
      </w:pPr>
      <w:r>
        <w:rPr>
          <w:b/>
        </w:rPr>
        <w:t xml:space="preserve"> </w:t>
      </w:r>
    </w:p>
    <w:p w14:paraId="66FAD4AF" w14:textId="77777777" w:rsidR="009C2233" w:rsidRDefault="00000000">
      <w:pPr>
        <w:pStyle w:val="Ttulo1"/>
        <w:ind w:left="226" w:right="4" w:hanging="226"/>
      </w:pPr>
      <w:r>
        <w:t xml:space="preserve">L </w:t>
      </w:r>
      <w:proofErr w:type="spellStart"/>
      <w:r>
        <w:t>Á</w:t>
      </w:r>
      <w:proofErr w:type="spellEnd"/>
      <w:r>
        <w:t xml:space="preserve"> U S U L A S </w:t>
      </w:r>
    </w:p>
    <w:p w14:paraId="3FBE3084" w14:textId="77777777" w:rsidR="009C2233" w:rsidRDefault="00000000">
      <w:pPr>
        <w:spacing w:after="0" w:line="259" w:lineRule="auto"/>
        <w:ind w:left="913" w:right="0" w:firstLine="0"/>
        <w:jc w:val="center"/>
      </w:pPr>
      <w:r>
        <w:rPr>
          <w:b/>
        </w:rPr>
        <w:t xml:space="preserve"> </w:t>
      </w:r>
    </w:p>
    <w:p w14:paraId="7E5803DA" w14:textId="77777777" w:rsidR="009C2233" w:rsidRDefault="00000000">
      <w:pPr>
        <w:ind w:left="154" w:right="0"/>
      </w:pPr>
      <w:r>
        <w:rPr>
          <w:b/>
        </w:rPr>
        <w:t>PRIMERA.</w:t>
      </w:r>
      <w:r>
        <w:t xml:space="preserve">- El Cabildo de Gran Canaria, en la representación al principio indicada, contrata con la empresa </w:t>
      </w:r>
      <w:r>
        <w:rPr>
          <w:b/>
        </w:rPr>
        <w:t>FUNDACIÓN CANARIA PARA LA REFORESTACIÓN</w:t>
      </w:r>
      <w:r>
        <w:t xml:space="preserve"> que, por medio de la representación al principio acreditada, acepta la ejecución del</w:t>
      </w:r>
      <w:r>
        <w:rPr>
          <w:b/>
        </w:rPr>
        <w:t xml:space="preserve"> LOTE 2: “Mantenimiento integral de las fincas La Cazuela, Los Chorros, Los Tilos de Moya, El Peñón y El Brezal” </w:t>
      </w:r>
      <w:r>
        <w:t xml:space="preserve">del contrato indicado en el antecedente expositivo </w:t>
      </w:r>
      <w:r>
        <w:rPr>
          <w:b/>
        </w:rPr>
        <w:t xml:space="preserve">A), </w:t>
      </w:r>
      <w:r>
        <w:t>con sujeción a las condiciones del mismo, a las del Pliego de Cláusulas Administrativas Particulares y Pliego de Prescripciones Técnicas que sirvieron de base al procedimiento y a la oferta presentada por la adjudicataria</w:t>
      </w:r>
      <w:r>
        <w:rPr>
          <w:b/>
        </w:rPr>
        <w:t xml:space="preserve">, </w:t>
      </w:r>
      <w:r>
        <w:t xml:space="preserve">que obran en el expediente de su razón, que son conocidas por ambas partes y que se dan aquí por reproducidas a todos los efectos, formando parte del presente contrato; cada documento relacionado tendrá preferencia sobre los restantes por el mismo orden de su numeración. </w:t>
      </w:r>
      <w:r>
        <w:rPr>
          <w:b/>
        </w:rPr>
        <w:t xml:space="preserve"> </w:t>
      </w:r>
    </w:p>
    <w:p w14:paraId="1198C27A" w14:textId="77777777" w:rsidR="009C2233" w:rsidRDefault="00000000">
      <w:pPr>
        <w:spacing w:after="0" w:line="259" w:lineRule="auto"/>
        <w:ind w:left="286" w:right="0" w:firstLine="0"/>
        <w:jc w:val="left"/>
      </w:pPr>
      <w:r>
        <w:rPr>
          <w:b/>
          <w:color w:val="FF0000"/>
        </w:rPr>
        <w:t xml:space="preserve"> </w:t>
      </w:r>
    </w:p>
    <w:p w14:paraId="2C697499" w14:textId="77777777" w:rsidR="009C2233" w:rsidRDefault="00000000">
      <w:pPr>
        <w:ind w:left="154" w:right="0"/>
      </w:pPr>
      <w:r>
        <w:rPr>
          <w:b/>
        </w:rPr>
        <w:t>SEGUNDA</w:t>
      </w:r>
      <w:r>
        <w:t xml:space="preserve">.- El precio de la presente contrata asciende al </w:t>
      </w:r>
      <w:r>
        <w:rPr>
          <w:b/>
        </w:rPr>
        <w:t xml:space="preserve">importe máximo total </w:t>
      </w:r>
      <w:r>
        <w:t xml:space="preserve">de </w:t>
      </w:r>
      <w:r>
        <w:rPr>
          <w:b/>
        </w:rPr>
        <w:t xml:space="preserve">181.193,80 </w:t>
      </w:r>
      <w:r>
        <w:rPr>
          <w:rFonts w:ascii="Arial" w:eastAsia="Arial" w:hAnsi="Arial" w:cs="Arial"/>
          <w:b/>
        </w:rPr>
        <w:t>€</w:t>
      </w:r>
      <w:r>
        <w:rPr>
          <w:rFonts w:ascii="Arial" w:eastAsia="Arial" w:hAnsi="Arial" w:cs="Arial"/>
        </w:rPr>
        <w:t>,</w:t>
      </w:r>
      <w:r>
        <w:t xml:space="preserve"> con un</w:t>
      </w:r>
      <w:r>
        <w:rPr>
          <w:b/>
        </w:rPr>
        <w:t xml:space="preserve"> importe neto de 169.340,00</w:t>
      </w:r>
      <w:r>
        <w:rPr>
          <w:rFonts w:ascii="Arial" w:eastAsia="Arial" w:hAnsi="Arial" w:cs="Arial"/>
          <w:b/>
        </w:rPr>
        <w:t>€,</w:t>
      </w:r>
      <w:r>
        <w:rPr>
          <w:b/>
        </w:rPr>
        <w:t xml:space="preserve"> e IGIC </w:t>
      </w:r>
      <w:r>
        <w:t>al 7%</w:t>
      </w:r>
      <w:r>
        <w:rPr>
          <w:b/>
        </w:rPr>
        <w:t xml:space="preserve"> de 11.853,80</w:t>
      </w:r>
      <w:r>
        <w:rPr>
          <w:rFonts w:ascii="Arial" w:eastAsia="Arial" w:hAnsi="Arial" w:cs="Arial"/>
          <w:b/>
        </w:rPr>
        <w:t>€,</w:t>
      </w:r>
      <w:r>
        <w:rPr>
          <w:b/>
        </w:rPr>
        <w:t xml:space="preserve"> </w:t>
      </w:r>
      <w:r>
        <w:t xml:space="preserve">de conformidad con lo ofertado en su propuesta y con cumplimiento íntegro de los demás compromisos contenidos en ella. </w:t>
      </w:r>
    </w:p>
    <w:p w14:paraId="64AAE6D9" w14:textId="77777777" w:rsidR="009C2233" w:rsidRDefault="00000000">
      <w:pPr>
        <w:spacing w:after="0" w:line="259" w:lineRule="auto"/>
        <w:ind w:left="144" w:right="0" w:firstLine="0"/>
        <w:jc w:val="left"/>
      </w:pPr>
      <w:r>
        <w:rPr>
          <w:b/>
        </w:rPr>
        <w:t xml:space="preserve"> </w:t>
      </w:r>
    </w:p>
    <w:p w14:paraId="0B6707CC" w14:textId="77777777" w:rsidR="009C2233" w:rsidRDefault="00000000">
      <w:pPr>
        <w:ind w:left="154" w:right="0"/>
      </w:pPr>
      <w:r>
        <w:rPr>
          <w:b/>
        </w:rPr>
        <w:t>TERCERA</w:t>
      </w:r>
      <w:r>
        <w:t>.- El plazo de ejecución será de</w:t>
      </w:r>
      <w:r>
        <w:rPr>
          <w:b/>
        </w:rPr>
        <w:t xml:space="preserve"> CUARENTA Y OCHO (48) MESES </w:t>
      </w:r>
      <w:r>
        <w:t>contados a partir de la firma del presente contrato.</w:t>
      </w:r>
      <w:r>
        <w:rPr>
          <w:color w:val="FF0000"/>
        </w:rPr>
        <w:t xml:space="preserve"> </w:t>
      </w:r>
    </w:p>
    <w:p w14:paraId="0AA2E558" w14:textId="77777777" w:rsidR="009C2233" w:rsidRDefault="00000000">
      <w:pPr>
        <w:spacing w:after="0" w:line="259" w:lineRule="auto"/>
        <w:ind w:left="144" w:right="0" w:firstLine="0"/>
        <w:jc w:val="left"/>
      </w:pPr>
      <w:r>
        <w:t xml:space="preserve"> </w:t>
      </w:r>
    </w:p>
    <w:p w14:paraId="26451858" w14:textId="77777777" w:rsidR="009C2233" w:rsidRDefault="00000000">
      <w:pPr>
        <w:ind w:left="154" w:right="0"/>
      </w:pPr>
      <w:r>
        <w:t xml:space="preserve">El plazo de garantía será de </w:t>
      </w:r>
      <w:r>
        <w:rPr>
          <w:b/>
        </w:rPr>
        <w:t xml:space="preserve">DOCE (12) MESES </w:t>
      </w:r>
      <w:r>
        <w:t xml:space="preserve"> a contar desde la recepción.</w:t>
      </w:r>
      <w:r>
        <w:rPr>
          <w:b/>
        </w:rPr>
        <w:t xml:space="preserve"> </w:t>
      </w:r>
    </w:p>
    <w:p w14:paraId="43C3A45C" w14:textId="77777777" w:rsidR="009C2233" w:rsidRDefault="00000000">
      <w:pPr>
        <w:spacing w:after="0" w:line="259" w:lineRule="auto"/>
        <w:ind w:left="144" w:right="0" w:firstLine="0"/>
        <w:jc w:val="left"/>
      </w:pPr>
      <w:r>
        <w:rPr>
          <w:b/>
        </w:rPr>
        <w:t xml:space="preserve"> </w:t>
      </w:r>
    </w:p>
    <w:p w14:paraId="438546B2" w14:textId="77777777" w:rsidR="009C2233" w:rsidRDefault="00000000">
      <w:pPr>
        <w:ind w:left="154" w:right="0"/>
      </w:pPr>
      <w:r>
        <w:rPr>
          <w:b/>
        </w:rPr>
        <w:t>CUARTA</w:t>
      </w:r>
      <w:r>
        <w:t>.- Las condiciones de recepción, entrega o admisión de las prestaciones, las condiciones de pago y las causas de resolución del contrato son las señaladas en los Pliegos por los que se rige la presente contratación.</w:t>
      </w:r>
      <w:r>
        <w:rPr>
          <w:b/>
        </w:rPr>
        <w:t xml:space="preserve"> </w:t>
      </w:r>
    </w:p>
    <w:p w14:paraId="6AF5FC5E" w14:textId="77777777" w:rsidR="009C2233" w:rsidRDefault="00000000">
      <w:pPr>
        <w:spacing w:after="0" w:line="259" w:lineRule="auto"/>
        <w:ind w:left="144" w:right="0" w:firstLine="0"/>
        <w:jc w:val="left"/>
      </w:pPr>
      <w:r>
        <w:rPr>
          <w:b/>
        </w:rPr>
        <w:t xml:space="preserve"> </w:t>
      </w:r>
    </w:p>
    <w:p w14:paraId="79DF9CF4" w14:textId="77777777" w:rsidR="009C2233" w:rsidRDefault="00000000">
      <w:pPr>
        <w:ind w:left="154" w:right="0"/>
      </w:pPr>
      <w:r>
        <w:rPr>
          <w:b/>
        </w:rPr>
        <w:t>QUINTA</w:t>
      </w:r>
      <w:r>
        <w:t xml:space="preserve">.- El contratista se compromete a cumplir durante todo el periodo de ejecución del contrato las normas y condiciones fijadas en el convenio colectivo de aplicación, así como con las disposiciones existentes en materia de Previsión y Seguridad Social y, manifiesta hallarse al corriente en el pago de las obligaciones tributarias impuestas por las disposiciones vigentes. </w:t>
      </w:r>
    </w:p>
    <w:p w14:paraId="129531C2" w14:textId="77777777" w:rsidR="009C2233" w:rsidRDefault="00000000">
      <w:pPr>
        <w:spacing w:after="0" w:line="259" w:lineRule="auto"/>
        <w:ind w:left="144" w:right="0" w:firstLine="0"/>
        <w:jc w:val="left"/>
      </w:pPr>
      <w:r>
        <w:rPr>
          <w:b/>
        </w:rPr>
        <w:t xml:space="preserve"> </w:t>
      </w:r>
    </w:p>
    <w:p w14:paraId="00A28F5C" w14:textId="77777777" w:rsidR="009C2233" w:rsidRDefault="00000000">
      <w:pPr>
        <w:ind w:left="154" w:right="0"/>
      </w:pPr>
      <w:r>
        <w:rPr>
          <w:b/>
        </w:rPr>
        <w:t>SEXTA.-</w:t>
      </w:r>
      <w:r>
        <w:t xml:space="preserve"> Para lo no previsto en este contrato regirán las disposiciones de la Ley 9/2017, de 8 de noviembre, de Contratos del Sector Público, por la que se transponen al ordenamiento jurídico español las Directivas del Parlamento Europeo y del Consejo 2014/23/UE y 2014/24/UE, de 26 de febrero de 2014 y, en todo lo que no la contradiga, el Reglamento General de la Ley de Contratos de las Administraciones Públicas, aprobado por Real Decreto 1098/2001, de 12 de octubre, y demás normativa vigente en la materia. </w:t>
      </w:r>
    </w:p>
    <w:p w14:paraId="77627284" w14:textId="77777777" w:rsidR="009C2233" w:rsidRDefault="00000000">
      <w:pPr>
        <w:spacing w:after="0" w:line="259" w:lineRule="auto"/>
        <w:ind w:left="144" w:right="0" w:firstLine="0"/>
        <w:jc w:val="left"/>
      </w:pPr>
      <w:r>
        <w:t xml:space="preserve"> </w:t>
      </w:r>
    </w:p>
    <w:p w14:paraId="16D037B4" w14:textId="77777777" w:rsidR="009C2233" w:rsidRDefault="00000000">
      <w:pPr>
        <w:ind w:left="154" w:right="0"/>
      </w:pPr>
      <w:r>
        <w:rPr>
          <w:b/>
        </w:rPr>
        <w:t>SÉPTIMA.-</w:t>
      </w:r>
      <w:r>
        <w:t xml:space="preserve"> El contratista deberá guardar sigilo respecto a los datos o antecedentes que, no siendo públicos o notorios, estén relacionados con el objeto del contrato y hayan llegado a su conocimiento con ocasión del mismo. </w:t>
      </w:r>
    </w:p>
    <w:p w14:paraId="4CF5BC3F" w14:textId="77777777" w:rsidR="009C2233" w:rsidRDefault="00000000">
      <w:pPr>
        <w:spacing w:after="0" w:line="259" w:lineRule="auto"/>
        <w:ind w:left="852" w:right="0" w:firstLine="0"/>
        <w:jc w:val="left"/>
      </w:pPr>
      <w:r>
        <w:t xml:space="preserve"> </w:t>
      </w:r>
    </w:p>
    <w:p w14:paraId="0A439E26" w14:textId="77777777" w:rsidR="009C2233" w:rsidRDefault="00000000">
      <w:pPr>
        <w:ind w:left="154" w:right="0"/>
      </w:pPr>
      <w:r>
        <w:rPr>
          <w:b/>
        </w:rPr>
        <w:t>OCTAVA.-</w:t>
      </w:r>
      <w:r>
        <w:t xml:space="preserve"> Las partes contratantes se someten a la jurisdicción contencioso-administrativa de los Juzgados de Las Palmas de Gran Canaria. </w:t>
      </w:r>
    </w:p>
    <w:p w14:paraId="5F16C270" w14:textId="77777777" w:rsidR="009C2233" w:rsidRDefault="00000000">
      <w:pPr>
        <w:spacing w:after="0" w:line="259" w:lineRule="auto"/>
        <w:ind w:left="144" w:right="0" w:firstLine="0"/>
        <w:jc w:val="left"/>
      </w:pPr>
      <w:r>
        <w:t xml:space="preserve"> </w:t>
      </w:r>
    </w:p>
    <w:p w14:paraId="072E2A18" w14:textId="77777777" w:rsidR="009C2233" w:rsidRDefault="00000000">
      <w:pPr>
        <w:spacing w:after="0" w:line="259" w:lineRule="auto"/>
        <w:ind w:left="144" w:right="0" w:firstLine="0"/>
        <w:jc w:val="left"/>
      </w:pPr>
      <w:r>
        <w:t xml:space="preserve"> </w:t>
      </w:r>
    </w:p>
    <w:p w14:paraId="1111814F" w14:textId="77777777" w:rsidR="009C2233" w:rsidRDefault="00000000">
      <w:pPr>
        <w:ind w:left="154" w:right="0"/>
      </w:pPr>
      <w:r>
        <w:lastRenderedPageBreak/>
        <w:t xml:space="preserve">Para la debida constancia de todo lo convenido se firma este contrato en el lugar y fecha al principio mencionado.  </w:t>
      </w:r>
    </w:p>
    <w:p w14:paraId="679A7C14" w14:textId="77777777" w:rsidR="009C2233" w:rsidRDefault="00000000">
      <w:pPr>
        <w:spacing w:after="0" w:line="259" w:lineRule="auto"/>
        <w:ind w:left="286" w:right="0" w:firstLine="0"/>
        <w:jc w:val="left"/>
      </w:pPr>
      <w:r>
        <w:rPr>
          <w:b/>
        </w:rPr>
        <w:t xml:space="preserve"> </w:t>
      </w:r>
    </w:p>
    <w:p w14:paraId="2C96F6F0" w14:textId="77777777" w:rsidR="009C2233" w:rsidRDefault="00000000">
      <w:pPr>
        <w:spacing w:after="59" w:line="259" w:lineRule="auto"/>
        <w:ind w:left="852" w:right="0" w:firstLine="0"/>
        <w:jc w:val="left"/>
      </w:pPr>
      <w:r>
        <w:rPr>
          <w:sz w:val="16"/>
        </w:rPr>
        <w:t xml:space="preserve"> </w:t>
      </w:r>
    </w:p>
    <w:p w14:paraId="368C2FB4" w14:textId="77777777" w:rsidR="009C2233" w:rsidRDefault="00000000">
      <w:pPr>
        <w:spacing w:after="0" w:line="259" w:lineRule="auto"/>
        <w:ind w:left="2162" w:right="0" w:firstLine="0"/>
        <w:jc w:val="left"/>
      </w:pPr>
      <w:r>
        <w:rPr>
          <w:b/>
        </w:rPr>
        <w:t xml:space="preserve"> </w:t>
      </w:r>
      <w:r>
        <w:rPr>
          <w:b/>
        </w:rPr>
        <w:tab/>
        <w:t xml:space="preserve"> </w:t>
      </w:r>
    </w:p>
    <w:p w14:paraId="3B0ED00D" w14:textId="77777777" w:rsidR="009C2233" w:rsidRDefault="00000000">
      <w:pPr>
        <w:tabs>
          <w:tab w:val="center" w:pos="2164"/>
          <w:tab w:val="center" w:pos="6417"/>
        </w:tabs>
        <w:spacing w:after="4" w:line="251" w:lineRule="auto"/>
        <w:ind w:left="0" w:right="0" w:firstLine="0"/>
        <w:jc w:val="left"/>
      </w:pPr>
      <w:r>
        <w:rPr>
          <w:sz w:val="22"/>
        </w:rPr>
        <w:tab/>
      </w:r>
      <w:r>
        <w:rPr>
          <w:b/>
        </w:rPr>
        <w:t xml:space="preserve">LA CONSEJERA </w:t>
      </w:r>
      <w:r>
        <w:rPr>
          <w:b/>
        </w:rPr>
        <w:tab/>
        <w:t xml:space="preserve">EL CONTRATISTA </w:t>
      </w:r>
    </w:p>
    <w:p w14:paraId="42505D63" w14:textId="77777777" w:rsidR="009C2233" w:rsidRDefault="00000000">
      <w:pPr>
        <w:spacing w:after="0" w:line="259" w:lineRule="auto"/>
        <w:ind w:left="2162" w:right="0" w:firstLine="0"/>
        <w:jc w:val="left"/>
      </w:pPr>
      <w:r>
        <w:rPr>
          <w:b/>
        </w:rPr>
        <w:t xml:space="preserve"> </w:t>
      </w:r>
    </w:p>
    <w:p w14:paraId="201B7090" w14:textId="77777777" w:rsidR="009C2233" w:rsidRDefault="00000000">
      <w:pPr>
        <w:spacing w:after="0" w:line="259" w:lineRule="auto"/>
        <w:ind w:left="2162" w:right="0" w:firstLine="0"/>
        <w:jc w:val="left"/>
      </w:pPr>
      <w:r>
        <w:rPr>
          <w:b/>
        </w:rPr>
        <w:t xml:space="preserve"> </w:t>
      </w:r>
    </w:p>
    <w:p w14:paraId="57BA16BC" w14:textId="77777777" w:rsidR="009C2233" w:rsidRDefault="00000000">
      <w:pPr>
        <w:spacing w:after="0" w:line="259" w:lineRule="auto"/>
        <w:ind w:left="2162" w:right="0" w:firstLine="0"/>
        <w:jc w:val="left"/>
      </w:pPr>
      <w:r>
        <w:rPr>
          <w:b/>
        </w:rPr>
        <w:t xml:space="preserve"> </w:t>
      </w:r>
    </w:p>
    <w:p w14:paraId="1906FCA5" w14:textId="77777777" w:rsidR="009C2233" w:rsidRDefault="00000000">
      <w:pPr>
        <w:spacing w:after="50" w:line="259" w:lineRule="auto"/>
        <w:ind w:left="2162" w:right="0" w:firstLine="0"/>
        <w:jc w:val="left"/>
      </w:pPr>
      <w:r>
        <w:rPr>
          <w:sz w:val="16"/>
        </w:rPr>
        <w:t xml:space="preserve"> </w:t>
      </w:r>
    </w:p>
    <w:p w14:paraId="3C171152" w14:textId="77777777" w:rsidR="009C2233" w:rsidRDefault="00000000">
      <w:pPr>
        <w:spacing w:after="0" w:line="259" w:lineRule="auto"/>
        <w:ind w:left="0" w:right="719" w:firstLine="0"/>
        <w:jc w:val="center"/>
      </w:pPr>
      <w:r>
        <w:rPr>
          <w:b/>
        </w:rPr>
        <w:t xml:space="preserve"> </w:t>
      </w:r>
    </w:p>
    <w:p w14:paraId="5C004649" w14:textId="77777777" w:rsidR="009C2233" w:rsidRDefault="00000000">
      <w:pPr>
        <w:spacing w:after="4" w:line="251" w:lineRule="auto"/>
        <w:ind w:left="2271" w:right="0"/>
      </w:pPr>
      <w:r>
        <w:rPr>
          <w:b/>
        </w:rPr>
        <w:t xml:space="preserve">EL TITULAR DEL ÓRGANO DE APOYO </w:t>
      </w:r>
    </w:p>
    <w:p w14:paraId="11955403" w14:textId="77777777" w:rsidR="009C2233" w:rsidRDefault="00000000">
      <w:pPr>
        <w:spacing w:after="4" w:line="251" w:lineRule="auto"/>
        <w:ind w:left="2180" w:right="0"/>
      </w:pPr>
      <w:r>
        <w:rPr>
          <w:b/>
        </w:rPr>
        <w:t xml:space="preserve">DEL CONSEJO DE GOBIERNO INSULAR </w:t>
      </w:r>
    </w:p>
    <w:p w14:paraId="28C4A360" w14:textId="77777777" w:rsidR="009C2233" w:rsidRDefault="00000000">
      <w:pPr>
        <w:pStyle w:val="Ttulo1"/>
        <w:numPr>
          <w:ilvl w:val="0"/>
          <w:numId w:val="0"/>
        </w:numPr>
        <w:ind w:left="10" w:right="784"/>
      </w:pPr>
      <w:r>
        <w:t xml:space="preserve">P.D. El /La Jefe/a de Servicio  (Decreto núm. 44 de 26-7-2019) </w:t>
      </w:r>
    </w:p>
    <w:p w14:paraId="1ABC5AC4" w14:textId="77777777" w:rsidR="009C2233" w:rsidRDefault="00000000">
      <w:pPr>
        <w:spacing w:after="0" w:line="259" w:lineRule="auto"/>
        <w:ind w:left="0" w:right="719" w:firstLine="0"/>
        <w:jc w:val="center"/>
      </w:pPr>
      <w:r>
        <w:t xml:space="preserve"> </w:t>
      </w:r>
    </w:p>
    <w:p w14:paraId="46F2D038" w14:textId="77777777" w:rsidR="009C2233" w:rsidRDefault="00000000">
      <w:pPr>
        <w:spacing w:after="52" w:line="259" w:lineRule="auto"/>
        <w:ind w:left="0" w:right="741" w:firstLine="0"/>
        <w:jc w:val="center"/>
      </w:pPr>
      <w:r>
        <w:rPr>
          <w:sz w:val="16"/>
        </w:rPr>
        <w:t xml:space="preserve"> </w:t>
      </w:r>
    </w:p>
    <w:p w14:paraId="6C2AC4F7" w14:textId="77777777" w:rsidR="009C2233" w:rsidRDefault="00000000">
      <w:pPr>
        <w:spacing w:after="0" w:line="259" w:lineRule="auto"/>
        <w:ind w:left="852" w:right="0" w:firstLine="0"/>
        <w:jc w:val="left"/>
      </w:pPr>
      <w:r>
        <w:t xml:space="preserve"> </w:t>
      </w:r>
    </w:p>
    <w:p w14:paraId="3FD322A7" w14:textId="77777777" w:rsidR="009C2233" w:rsidRDefault="00000000">
      <w:pPr>
        <w:spacing w:after="0" w:line="259" w:lineRule="auto"/>
        <w:ind w:left="0" w:right="0" w:firstLine="0"/>
        <w:jc w:val="left"/>
      </w:pPr>
      <w:r>
        <w:rPr>
          <w:b/>
        </w:rPr>
        <w:t xml:space="preserve"> </w:t>
      </w:r>
    </w:p>
    <w:sectPr w:rsidR="009C2233">
      <w:headerReference w:type="even" r:id="rId8"/>
      <w:headerReference w:type="default" r:id="rId9"/>
      <w:headerReference w:type="first" r:id="rId10"/>
      <w:pgSz w:w="11906" w:h="16841"/>
      <w:pgMar w:top="420" w:right="1126" w:bottom="637"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C1B94" w14:textId="77777777" w:rsidR="008A2446" w:rsidRDefault="008A2446">
      <w:pPr>
        <w:spacing w:after="0" w:line="240" w:lineRule="auto"/>
      </w:pPr>
      <w:r>
        <w:separator/>
      </w:r>
    </w:p>
  </w:endnote>
  <w:endnote w:type="continuationSeparator" w:id="0">
    <w:p w14:paraId="1EC52A6D" w14:textId="77777777" w:rsidR="008A2446" w:rsidRDefault="008A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DAF98" w14:textId="77777777" w:rsidR="008A2446" w:rsidRDefault="008A2446">
      <w:pPr>
        <w:spacing w:after="0" w:line="240" w:lineRule="auto"/>
      </w:pPr>
      <w:r>
        <w:separator/>
      </w:r>
    </w:p>
  </w:footnote>
  <w:footnote w:type="continuationSeparator" w:id="0">
    <w:p w14:paraId="4DF1DE5C" w14:textId="77777777" w:rsidR="008A2446" w:rsidRDefault="008A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C69BC" w14:textId="77777777" w:rsidR="009C2233" w:rsidRDefault="00000000">
    <w:pPr>
      <w:spacing w:after="0" w:line="259" w:lineRule="auto"/>
      <w:ind w:left="852" w:right="0" w:firstLine="0"/>
      <w:jc w:val="left"/>
    </w:pPr>
    <w:r>
      <w:rPr>
        <w:noProof/>
      </w:rPr>
      <w:drawing>
        <wp:anchor distT="0" distB="0" distL="114300" distR="114300" simplePos="0" relativeHeight="251658240" behindDoc="0" locked="0" layoutInCell="1" allowOverlap="0" wp14:anchorId="7492A1E5" wp14:editId="3859CD7F">
          <wp:simplePos x="0" y="0"/>
          <wp:positionH relativeFrom="page">
            <wp:posOffset>1506855</wp:posOffset>
          </wp:positionH>
          <wp:positionV relativeFrom="page">
            <wp:posOffset>452755</wp:posOffset>
          </wp:positionV>
          <wp:extent cx="403225" cy="735965"/>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403225" cy="735965"/>
                  </a:xfrm>
                  <a:prstGeom prst="rect">
                    <a:avLst/>
                  </a:prstGeom>
                </pic:spPr>
              </pic:pic>
            </a:graphicData>
          </a:graphic>
        </wp:anchor>
      </w:drawing>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C0FA9" w14:textId="77777777" w:rsidR="009C2233" w:rsidRDefault="00000000">
    <w:pPr>
      <w:spacing w:after="0" w:line="259" w:lineRule="auto"/>
      <w:ind w:left="852" w:right="0" w:firstLine="0"/>
      <w:jc w:val="left"/>
    </w:pPr>
    <w:r>
      <w:rPr>
        <w:noProof/>
      </w:rPr>
      <w:drawing>
        <wp:anchor distT="0" distB="0" distL="114300" distR="114300" simplePos="0" relativeHeight="251659264" behindDoc="0" locked="0" layoutInCell="1" allowOverlap="0" wp14:anchorId="682D4BFD" wp14:editId="2CC9145C">
          <wp:simplePos x="0" y="0"/>
          <wp:positionH relativeFrom="page">
            <wp:posOffset>1506855</wp:posOffset>
          </wp:positionH>
          <wp:positionV relativeFrom="page">
            <wp:posOffset>452755</wp:posOffset>
          </wp:positionV>
          <wp:extent cx="403225" cy="735965"/>
          <wp:effectExtent l="0" t="0" r="0" b="0"/>
          <wp:wrapSquare wrapText="bothSides"/>
          <wp:docPr id="396580988"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403225" cy="735965"/>
                  </a:xfrm>
                  <a:prstGeom prst="rect">
                    <a:avLst/>
                  </a:prstGeom>
                </pic:spPr>
              </pic:pic>
            </a:graphicData>
          </a:graphic>
        </wp:anchor>
      </w:drawing>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7B682" w14:textId="77777777" w:rsidR="009C2233" w:rsidRDefault="009C223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85621"/>
    <w:multiLevelType w:val="hybridMultilevel"/>
    <w:tmpl w:val="073248D0"/>
    <w:lvl w:ilvl="0" w:tplc="A3801786">
      <w:start w:val="1"/>
      <w:numFmt w:val="upp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F60394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405A0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9CA4DE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E9A4A3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1967C3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9AC53B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CE8104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6DA8D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C64EED"/>
    <w:multiLevelType w:val="hybridMultilevel"/>
    <w:tmpl w:val="5792E552"/>
    <w:lvl w:ilvl="0" w:tplc="3474CB7A">
      <w:start w:val="100"/>
      <w:numFmt w:val="upperRoman"/>
      <w:pStyle w:val="Ttulo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5D4FE10">
      <w:start w:val="1"/>
      <w:numFmt w:val="lowerLetter"/>
      <w:lvlText w:val="%2"/>
      <w:lvlJc w:val="left"/>
      <w:pPr>
        <w:ind w:left="48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7011CE">
      <w:start w:val="1"/>
      <w:numFmt w:val="lowerRoman"/>
      <w:lvlText w:val="%3"/>
      <w:lvlJc w:val="left"/>
      <w:pPr>
        <w:ind w:left="55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3F02638">
      <w:start w:val="1"/>
      <w:numFmt w:val="decimal"/>
      <w:lvlText w:val="%4"/>
      <w:lvlJc w:val="left"/>
      <w:pPr>
        <w:ind w:left="62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B362B1A">
      <w:start w:val="1"/>
      <w:numFmt w:val="lowerLetter"/>
      <w:lvlText w:val="%5"/>
      <w:lvlJc w:val="left"/>
      <w:pPr>
        <w:ind w:left="70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8DA8FDC">
      <w:start w:val="1"/>
      <w:numFmt w:val="lowerRoman"/>
      <w:lvlText w:val="%6"/>
      <w:lvlJc w:val="left"/>
      <w:pPr>
        <w:ind w:left="77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A64F556">
      <w:start w:val="1"/>
      <w:numFmt w:val="decimal"/>
      <w:lvlText w:val="%7"/>
      <w:lvlJc w:val="left"/>
      <w:pPr>
        <w:ind w:left="84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39A0C6A">
      <w:start w:val="1"/>
      <w:numFmt w:val="lowerLetter"/>
      <w:lvlText w:val="%8"/>
      <w:lvlJc w:val="left"/>
      <w:pPr>
        <w:ind w:left="91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21A6D36">
      <w:start w:val="1"/>
      <w:numFmt w:val="lowerRoman"/>
      <w:lvlText w:val="%9"/>
      <w:lvlJc w:val="left"/>
      <w:pPr>
        <w:ind w:left="98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017657882">
    <w:abstractNumId w:val="0"/>
  </w:num>
  <w:num w:numId="2" w16cid:durableId="201557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33"/>
    <w:rsid w:val="001B4137"/>
    <w:rsid w:val="008A2446"/>
    <w:rsid w:val="009C2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A9ED"/>
  <w15:docId w15:val="{9E4FE13C-F601-4191-94BC-9FC36117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5" w:lineRule="auto"/>
      <w:ind w:left="10" w:right="1"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numPr>
        <w:numId w:val="2"/>
      </w:numPr>
      <w:spacing w:after="0"/>
      <w:ind w:left="154" w:hanging="10"/>
      <w:jc w:val="center"/>
      <w:outlineLvl w:val="0"/>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9667</Characters>
  <Application>Microsoft Office Word</Application>
  <DocSecurity>0</DocSecurity>
  <Lines>80</Lines>
  <Paragraphs>22</Paragraphs>
  <ScaleCrop>false</ScaleCrop>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Atención: rellenar el antecedente expositivo E</dc:title>
  <dc:subject/>
  <dc:creator>usuariocabildo</dc:creator>
  <cp:keywords/>
  <cp:lastModifiedBy>LOLA CARRASCOSA CHISVERT</cp:lastModifiedBy>
  <cp:revision>2</cp:revision>
  <dcterms:created xsi:type="dcterms:W3CDTF">2024-04-29T10:27:00Z</dcterms:created>
  <dcterms:modified xsi:type="dcterms:W3CDTF">2024-04-29T10:27:00Z</dcterms:modified>
</cp:coreProperties>
</file>