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AF07" w14:textId="7FBFD53C" w:rsidR="00872826" w:rsidRDefault="00872826" w:rsidP="00D73B28">
      <w:pPr>
        <w:jc w:val="both"/>
      </w:pPr>
    </w:p>
    <w:p w14:paraId="7D646B82" w14:textId="77777777" w:rsidR="00872826" w:rsidRDefault="00872826" w:rsidP="00D73B28">
      <w:pPr>
        <w:jc w:val="both"/>
      </w:pPr>
    </w:p>
    <w:p w14:paraId="4E72EFBC" w14:textId="77777777" w:rsidR="00872826" w:rsidRDefault="00872826" w:rsidP="00D73B28">
      <w:pPr>
        <w:jc w:val="both"/>
      </w:pPr>
    </w:p>
    <w:p w14:paraId="05FDD69C" w14:textId="77777777" w:rsidR="00372553" w:rsidRPr="00CF79A5" w:rsidRDefault="00372553" w:rsidP="00372553">
      <w:pPr>
        <w:pStyle w:val="Ttulo10"/>
        <w:spacing w:line="276" w:lineRule="auto"/>
        <w:rPr>
          <w:rFonts w:asciiTheme="minorHAnsi" w:hAnsiTheme="minorHAnsi" w:cstheme="minorHAnsi"/>
          <w:color w:val="DF5B61"/>
          <w:sz w:val="72"/>
          <w:szCs w:val="72"/>
          <w:u w:val="none"/>
        </w:rPr>
      </w:pPr>
      <w:r w:rsidRPr="00CF79A5">
        <w:rPr>
          <w:rFonts w:asciiTheme="minorHAnsi" w:hAnsiTheme="minorHAnsi" w:cstheme="minorHAnsi"/>
          <w:color w:val="DF5B61"/>
          <w:sz w:val="72"/>
          <w:szCs w:val="72"/>
          <w:u w:val="none"/>
        </w:rPr>
        <w:t xml:space="preserve">PROTOCOLO PARA LA APLICACIÓN DE LA LEGISLACIÓN DE TRANSPARENCIA Y ACCESO A LA INFORMACIÓN PÚBLICA </w:t>
      </w:r>
    </w:p>
    <w:p w14:paraId="3E96ECD3" w14:textId="7EE08290" w:rsidR="00372553" w:rsidRPr="00372553" w:rsidRDefault="00372553" w:rsidP="00372553">
      <w:pPr>
        <w:pStyle w:val="For1"/>
        <w:jc w:val="center"/>
        <w:rPr>
          <w:color w:val="DF5B61"/>
          <w:sz w:val="60"/>
          <w:szCs w:val="60"/>
        </w:rPr>
      </w:pPr>
      <w:bookmarkStart w:id="0" w:name="_Toc164669763"/>
      <w:bookmarkStart w:id="1" w:name="_Toc164669837"/>
      <w:r w:rsidRPr="00372553">
        <w:rPr>
          <w:sz w:val="60"/>
          <w:szCs w:val="60"/>
        </w:rPr>
        <w:t>FUNDACIÓN FORESTA</w:t>
      </w:r>
      <w:bookmarkEnd w:id="0"/>
      <w:bookmarkEnd w:id="1"/>
    </w:p>
    <w:p w14:paraId="03DCCAE7" w14:textId="1C3F2D51" w:rsidR="00872826" w:rsidRDefault="00872826" w:rsidP="00D73B28">
      <w:pPr>
        <w:jc w:val="both"/>
      </w:pPr>
    </w:p>
    <w:p w14:paraId="4213CCC0" w14:textId="2069F7FA" w:rsidR="00872826" w:rsidRDefault="00872826" w:rsidP="00D73B28">
      <w:pPr>
        <w:jc w:val="both"/>
      </w:pPr>
    </w:p>
    <w:p w14:paraId="738C5528" w14:textId="4DA563C9" w:rsidR="00372553" w:rsidRDefault="00EF34A8" w:rsidP="00D73B28">
      <w:pPr>
        <w:jc w:val="both"/>
      </w:pPr>
      <w:r w:rsidRPr="00686B81">
        <w:rPr>
          <w:noProof/>
          <w:color w:val="595959" w:themeColor="text1" w:themeTint="A6"/>
        </w:rPr>
        <w:drawing>
          <wp:anchor distT="0" distB="0" distL="114935" distR="114935" simplePos="0" relativeHeight="251663360" behindDoc="0" locked="0" layoutInCell="1" allowOverlap="1" wp14:anchorId="072A3FAC" wp14:editId="6E62C10B">
            <wp:simplePos x="0" y="0"/>
            <wp:positionH relativeFrom="margin">
              <wp:align>center</wp:align>
            </wp:positionH>
            <wp:positionV relativeFrom="margin">
              <wp:posOffset>7896225</wp:posOffset>
            </wp:positionV>
            <wp:extent cx="1216025" cy="501650"/>
            <wp:effectExtent l="0" t="0" r="317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0" t="-146" r="-60" b="-146"/>
                    <a:stretch>
                      <a:fillRect/>
                    </a:stretch>
                  </pic:blipFill>
                  <pic:spPr bwMode="auto">
                    <a:xfrm>
                      <a:off x="0" y="0"/>
                      <a:ext cx="1216025" cy="5016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4B85329" w14:textId="77777777" w:rsidR="00496E62" w:rsidRDefault="00496E62" w:rsidP="00D73B28">
      <w:pPr>
        <w:jc w:val="both"/>
      </w:pPr>
    </w:p>
    <w:p w14:paraId="22678197" w14:textId="77777777" w:rsidR="00372553" w:rsidRDefault="00372553" w:rsidP="00D73B28">
      <w:pPr>
        <w:jc w:val="both"/>
      </w:pPr>
    </w:p>
    <w:p w14:paraId="3697AAA8" w14:textId="77777777" w:rsidR="00CF79A5" w:rsidRDefault="00CF79A5" w:rsidP="00D73B28">
      <w:pPr>
        <w:jc w:val="both"/>
      </w:pPr>
    </w:p>
    <w:p w14:paraId="4E89E015" w14:textId="77777777" w:rsidR="00CF79A5" w:rsidRDefault="00CF79A5" w:rsidP="00D73B28">
      <w:pPr>
        <w:jc w:val="both"/>
      </w:pPr>
    </w:p>
    <w:p w14:paraId="63B43869" w14:textId="77777777" w:rsidR="00CF79A5" w:rsidRDefault="00CF79A5" w:rsidP="00D73B28">
      <w:pPr>
        <w:jc w:val="both"/>
      </w:pPr>
    </w:p>
    <w:p w14:paraId="54E31C2B" w14:textId="77777777" w:rsidR="00CF79A5" w:rsidRDefault="00CF79A5" w:rsidP="00D73B28">
      <w:pPr>
        <w:jc w:val="both"/>
      </w:pPr>
    </w:p>
    <w:p w14:paraId="06A3FFFF" w14:textId="77777777" w:rsidR="00CF79A5" w:rsidRDefault="00CF79A5" w:rsidP="00D73B28">
      <w:pPr>
        <w:jc w:val="both"/>
      </w:pPr>
    </w:p>
    <w:p w14:paraId="16F07C19" w14:textId="77777777" w:rsidR="00CF79A5" w:rsidRDefault="00CF79A5" w:rsidP="00D73B28">
      <w:pPr>
        <w:jc w:val="both"/>
      </w:pPr>
    </w:p>
    <w:p w14:paraId="73DAE051" w14:textId="77777777" w:rsidR="00CF79A5" w:rsidRDefault="00CF79A5" w:rsidP="00D73B28">
      <w:pPr>
        <w:jc w:val="both"/>
      </w:pPr>
    </w:p>
    <w:sdt>
      <w:sdtPr>
        <w:rPr>
          <w:rFonts w:eastAsia="Times New Roman" w:cs="Arial"/>
          <w:b/>
          <w:color w:val="DF5B61"/>
          <w:sz w:val="36"/>
          <w:szCs w:val="36"/>
          <w:lang w:val="es-ES_tradnl" w:eastAsia="zh-CN"/>
        </w:rPr>
        <w:id w:val="-697078138"/>
        <w:docPartObj>
          <w:docPartGallery w:val="Table of Contents"/>
          <w:docPartUnique/>
        </w:docPartObj>
      </w:sdtPr>
      <w:sdtEndPr>
        <w:rPr>
          <w:rFonts w:eastAsiaTheme="minorHAnsi" w:cstheme="minorHAnsi"/>
          <w:bCs/>
          <w:color w:val="595959" w:themeColor="text1" w:themeTint="A6"/>
          <w:sz w:val="22"/>
          <w:szCs w:val="22"/>
          <w:lang w:val="es-ES" w:eastAsia="en-US"/>
        </w:rPr>
      </w:sdtEndPr>
      <w:sdtContent>
        <w:p w14:paraId="6E2F865E" w14:textId="77777777" w:rsidR="00372553" w:rsidRPr="00CF79A5" w:rsidRDefault="00372553" w:rsidP="00414D0C">
          <w:pPr>
            <w:suppressAutoHyphens/>
            <w:spacing w:after="240" w:line="360" w:lineRule="auto"/>
            <w:jc w:val="center"/>
            <w:rPr>
              <w:noProof/>
              <w:color w:val="595959" w:themeColor="text1" w:themeTint="A6"/>
            </w:rPr>
          </w:pPr>
          <w:r>
            <w:rPr>
              <w:rFonts w:eastAsia="Times New Roman" w:cstheme="minorHAnsi"/>
              <w:b/>
              <w:color w:val="DF5B61"/>
              <w:sz w:val="40"/>
              <w:szCs w:val="40"/>
              <w:lang w:val="es-ES_tradnl" w:eastAsia="zh-CN"/>
            </w:rPr>
            <w:t xml:space="preserve">ÍNDICE </w:t>
          </w:r>
          <w:r w:rsidR="00872826" w:rsidRPr="00CF79A5">
            <w:rPr>
              <w:rFonts w:eastAsiaTheme="majorEastAsia" w:cstheme="minorHAnsi"/>
              <w:color w:val="595959" w:themeColor="text1" w:themeTint="A6"/>
              <w:lang w:eastAsia="es-ES"/>
            </w:rPr>
            <w:fldChar w:fldCharType="begin"/>
          </w:r>
          <w:r w:rsidR="00872826" w:rsidRPr="00CF79A5">
            <w:rPr>
              <w:rFonts w:cstheme="minorHAnsi"/>
              <w:color w:val="595959" w:themeColor="text1" w:themeTint="A6"/>
            </w:rPr>
            <w:instrText xml:space="preserve"> TOC \o "1-3" \h \z \u </w:instrText>
          </w:r>
          <w:r w:rsidR="00872826" w:rsidRPr="00CF79A5">
            <w:rPr>
              <w:rFonts w:eastAsiaTheme="majorEastAsia" w:cstheme="minorHAnsi"/>
              <w:color w:val="595959" w:themeColor="text1" w:themeTint="A6"/>
              <w:lang w:eastAsia="es-ES"/>
            </w:rPr>
            <w:fldChar w:fldCharType="separate"/>
          </w:r>
        </w:p>
        <w:p w14:paraId="3042BDC2" w14:textId="16805E4A" w:rsidR="00372553" w:rsidRPr="00CF79A5" w:rsidRDefault="00372553">
          <w:pPr>
            <w:pStyle w:val="TDC1"/>
            <w:tabs>
              <w:tab w:val="right" w:leader="dot" w:pos="8494"/>
            </w:tabs>
            <w:rPr>
              <w:rFonts w:eastAsiaTheme="minorEastAsia"/>
              <w:noProof/>
              <w:color w:val="595959" w:themeColor="text1" w:themeTint="A6"/>
              <w:kern w:val="2"/>
              <w:lang w:eastAsia="es-ES"/>
              <w14:ligatures w14:val="standardContextual"/>
            </w:rPr>
          </w:pPr>
        </w:p>
        <w:p w14:paraId="0B768DD4" w14:textId="30386EAE" w:rsidR="00372553" w:rsidRPr="00CF79A5"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69838" w:history="1">
            <w:r w:rsidR="00372553" w:rsidRPr="00CF79A5">
              <w:rPr>
                <w:rStyle w:val="Hipervnculo"/>
                <w:rFonts w:ascii="Calibri" w:eastAsia="Calibri" w:hAnsi="Calibri" w:cs="Times New Roman"/>
                <w:b/>
                <w:noProof/>
                <w:color w:val="595959" w:themeColor="text1" w:themeTint="A6"/>
                <w:w w:val="105"/>
              </w:rPr>
              <w:t>1.</w:t>
            </w:r>
            <w:r w:rsidR="00372553" w:rsidRPr="00CF79A5">
              <w:rPr>
                <w:rFonts w:eastAsiaTheme="minorEastAsia"/>
                <w:noProof/>
                <w:color w:val="595959" w:themeColor="text1" w:themeTint="A6"/>
                <w:kern w:val="2"/>
                <w:lang w:eastAsia="es-ES"/>
                <w14:ligatures w14:val="standardContextual"/>
              </w:rPr>
              <w:tab/>
            </w:r>
            <w:r w:rsidR="00372553" w:rsidRPr="00CF79A5">
              <w:rPr>
                <w:rStyle w:val="Hipervnculo"/>
                <w:rFonts w:ascii="Calibri" w:eastAsia="Calibri" w:hAnsi="Calibri" w:cs="Times New Roman"/>
                <w:b/>
                <w:noProof/>
                <w:color w:val="595959" w:themeColor="text1" w:themeTint="A6"/>
                <w:w w:val="105"/>
              </w:rPr>
              <w:t>INTRODUCCIÓN</w:t>
            </w:r>
            <w:r w:rsidR="00372553" w:rsidRPr="00CF79A5">
              <w:rPr>
                <w:noProof/>
                <w:webHidden/>
                <w:color w:val="595959" w:themeColor="text1" w:themeTint="A6"/>
              </w:rPr>
              <w:tab/>
            </w:r>
            <w:r w:rsidR="00372553" w:rsidRPr="00CF79A5">
              <w:rPr>
                <w:noProof/>
                <w:webHidden/>
                <w:color w:val="595959" w:themeColor="text1" w:themeTint="A6"/>
              </w:rPr>
              <w:fldChar w:fldCharType="begin"/>
            </w:r>
            <w:r w:rsidR="00372553" w:rsidRPr="00CF79A5">
              <w:rPr>
                <w:noProof/>
                <w:webHidden/>
                <w:color w:val="595959" w:themeColor="text1" w:themeTint="A6"/>
              </w:rPr>
              <w:instrText xml:space="preserve"> PAGEREF _Toc164669838 \h </w:instrText>
            </w:r>
            <w:r w:rsidR="00372553" w:rsidRPr="00CF79A5">
              <w:rPr>
                <w:noProof/>
                <w:webHidden/>
                <w:color w:val="595959" w:themeColor="text1" w:themeTint="A6"/>
              </w:rPr>
            </w:r>
            <w:r w:rsidR="00372553" w:rsidRPr="00CF79A5">
              <w:rPr>
                <w:noProof/>
                <w:webHidden/>
                <w:color w:val="595959" w:themeColor="text1" w:themeTint="A6"/>
              </w:rPr>
              <w:fldChar w:fldCharType="separate"/>
            </w:r>
            <w:r w:rsidR="002D2FC8">
              <w:rPr>
                <w:noProof/>
                <w:webHidden/>
                <w:color w:val="595959" w:themeColor="text1" w:themeTint="A6"/>
              </w:rPr>
              <w:t>3</w:t>
            </w:r>
            <w:r w:rsidR="00372553" w:rsidRPr="00CF79A5">
              <w:rPr>
                <w:noProof/>
                <w:webHidden/>
                <w:color w:val="595959" w:themeColor="text1" w:themeTint="A6"/>
              </w:rPr>
              <w:fldChar w:fldCharType="end"/>
            </w:r>
          </w:hyperlink>
        </w:p>
        <w:p w14:paraId="5E2BA307" w14:textId="4FE98054" w:rsidR="00372553" w:rsidRPr="00CF79A5"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69839" w:history="1">
            <w:r w:rsidR="00372553" w:rsidRPr="00CF79A5">
              <w:rPr>
                <w:rStyle w:val="Hipervnculo"/>
                <w:rFonts w:ascii="Calibri" w:eastAsia="Calibri" w:hAnsi="Calibri" w:cs="Times New Roman"/>
                <w:b/>
                <w:noProof/>
                <w:color w:val="595959" w:themeColor="text1" w:themeTint="A6"/>
                <w:w w:val="105"/>
              </w:rPr>
              <w:t>2.</w:t>
            </w:r>
            <w:r w:rsidR="00372553" w:rsidRPr="00CF79A5">
              <w:rPr>
                <w:rFonts w:eastAsiaTheme="minorEastAsia"/>
                <w:noProof/>
                <w:color w:val="595959" w:themeColor="text1" w:themeTint="A6"/>
                <w:kern w:val="2"/>
                <w:lang w:eastAsia="es-ES"/>
                <w14:ligatures w14:val="standardContextual"/>
              </w:rPr>
              <w:tab/>
            </w:r>
            <w:r w:rsidR="00372553" w:rsidRPr="00CF79A5">
              <w:rPr>
                <w:rStyle w:val="Hipervnculo"/>
                <w:rFonts w:ascii="Calibri" w:eastAsia="Calibri" w:hAnsi="Calibri" w:cs="Times New Roman"/>
                <w:b/>
                <w:noProof/>
                <w:color w:val="595959" w:themeColor="text1" w:themeTint="A6"/>
                <w:w w:val="105"/>
              </w:rPr>
              <w:t>NORMATIVA APLICABLE</w:t>
            </w:r>
            <w:r w:rsidR="00372553" w:rsidRPr="00CF79A5">
              <w:rPr>
                <w:noProof/>
                <w:webHidden/>
                <w:color w:val="595959" w:themeColor="text1" w:themeTint="A6"/>
              </w:rPr>
              <w:tab/>
            </w:r>
            <w:r w:rsidR="00372553" w:rsidRPr="00CF79A5">
              <w:rPr>
                <w:noProof/>
                <w:webHidden/>
                <w:color w:val="595959" w:themeColor="text1" w:themeTint="A6"/>
              </w:rPr>
              <w:fldChar w:fldCharType="begin"/>
            </w:r>
            <w:r w:rsidR="00372553" w:rsidRPr="00CF79A5">
              <w:rPr>
                <w:noProof/>
                <w:webHidden/>
                <w:color w:val="595959" w:themeColor="text1" w:themeTint="A6"/>
              </w:rPr>
              <w:instrText xml:space="preserve"> PAGEREF _Toc164669839 \h </w:instrText>
            </w:r>
            <w:r w:rsidR="00372553" w:rsidRPr="00CF79A5">
              <w:rPr>
                <w:noProof/>
                <w:webHidden/>
                <w:color w:val="595959" w:themeColor="text1" w:themeTint="A6"/>
              </w:rPr>
            </w:r>
            <w:r w:rsidR="00372553" w:rsidRPr="00CF79A5">
              <w:rPr>
                <w:noProof/>
                <w:webHidden/>
                <w:color w:val="595959" w:themeColor="text1" w:themeTint="A6"/>
              </w:rPr>
              <w:fldChar w:fldCharType="separate"/>
            </w:r>
            <w:r w:rsidR="002D2FC8">
              <w:rPr>
                <w:noProof/>
                <w:webHidden/>
                <w:color w:val="595959" w:themeColor="text1" w:themeTint="A6"/>
              </w:rPr>
              <w:t>3</w:t>
            </w:r>
            <w:r w:rsidR="00372553" w:rsidRPr="00CF79A5">
              <w:rPr>
                <w:noProof/>
                <w:webHidden/>
                <w:color w:val="595959" w:themeColor="text1" w:themeTint="A6"/>
              </w:rPr>
              <w:fldChar w:fldCharType="end"/>
            </w:r>
          </w:hyperlink>
        </w:p>
        <w:p w14:paraId="4B1A3968" w14:textId="5F629B79" w:rsidR="00372553" w:rsidRPr="00CF79A5"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69840" w:history="1">
            <w:r w:rsidR="00372553" w:rsidRPr="00CF79A5">
              <w:rPr>
                <w:rStyle w:val="Hipervnculo"/>
                <w:rFonts w:ascii="Calibri" w:eastAsia="Calibri" w:hAnsi="Calibri" w:cs="Times New Roman"/>
                <w:b/>
                <w:noProof/>
                <w:color w:val="595959" w:themeColor="text1" w:themeTint="A6"/>
                <w:w w:val="105"/>
              </w:rPr>
              <w:t>3.</w:t>
            </w:r>
            <w:r w:rsidR="00372553" w:rsidRPr="00CF79A5">
              <w:rPr>
                <w:rFonts w:eastAsiaTheme="minorEastAsia"/>
                <w:noProof/>
                <w:color w:val="595959" w:themeColor="text1" w:themeTint="A6"/>
                <w:kern w:val="2"/>
                <w:lang w:eastAsia="es-ES"/>
                <w14:ligatures w14:val="standardContextual"/>
              </w:rPr>
              <w:tab/>
            </w:r>
            <w:r w:rsidR="00372553" w:rsidRPr="00CF79A5">
              <w:rPr>
                <w:rStyle w:val="Hipervnculo"/>
                <w:rFonts w:ascii="Calibri" w:eastAsia="Calibri" w:hAnsi="Calibri" w:cs="Times New Roman"/>
                <w:b/>
                <w:noProof/>
                <w:color w:val="595959" w:themeColor="text1" w:themeTint="A6"/>
                <w:w w:val="105"/>
              </w:rPr>
              <w:t>DEFINICIONES BÁSICAS</w:t>
            </w:r>
            <w:r w:rsidR="00372553" w:rsidRPr="00CF79A5">
              <w:rPr>
                <w:noProof/>
                <w:webHidden/>
                <w:color w:val="595959" w:themeColor="text1" w:themeTint="A6"/>
              </w:rPr>
              <w:tab/>
            </w:r>
            <w:r w:rsidR="00372553" w:rsidRPr="00CF79A5">
              <w:rPr>
                <w:noProof/>
                <w:webHidden/>
                <w:color w:val="595959" w:themeColor="text1" w:themeTint="A6"/>
              </w:rPr>
              <w:fldChar w:fldCharType="begin"/>
            </w:r>
            <w:r w:rsidR="00372553" w:rsidRPr="00CF79A5">
              <w:rPr>
                <w:noProof/>
                <w:webHidden/>
                <w:color w:val="595959" w:themeColor="text1" w:themeTint="A6"/>
              </w:rPr>
              <w:instrText xml:space="preserve"> PAGEREF _Toc164669840 \h </w:instrText>
            </w:r>
            <w:r w:rsidR="00372553" w:rsidRPr="00CF79A5">
              <w:rPr>
                <w:noProof/>
                <w:webHidden/>
                <w:color w:val="595959" w:themeColor="text1" w:themeTint="A6"/>
              </w:rPr>
            </w:r>
            <w:r w:rsidR="00372553" w:rsidRPr="00CF79A5">
              <w:rPr>
                <w:noProof/>
                <w:webHidden/>
                <w:color w:val="595959" w:themeColor="text1" w:themeTint="A6"/>
              </w:rPr>
              <w:fldChar w:fldCharType="separate"/>
            </w:r>
            <w:r w:rsidR="002D2FC8">
              <w:rPr>
                <w:noProof/>
                <w:webHidden/>
                <w:color w:val="595959" w:themeColor="text1" w:themeTint="A6"/>
              </w:rPr>
              <w:t>4</w:t>
            </w:r>
            <w:r w:rsidR="00372553" w:rsidRPr="00CF79A5">
              <w:rPr>
                <w:noProof/>
                <w:webHidden/>
                <w:color w:val="595959" w:themeColor="text1" w:themeTint="A6"/>
              </w:rPr>
              <w:fldChar w:fldCharType="end"/>
            </w:r>
          </w:hyperlink>
        </w:p>
        <w:p w14:paraId="481919E8" w14:textId="68ADF60F" w:rsidR="00372553" w:rsidRPr="00CF79A5"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69841" w:history="1">
            <w:r w:rsidR="00372553" w:rsidRPr="00CF79A5">
              <w:rPr>
                <w:rStyle w:val="Hipervnculo"/>
                <w:rFonts w:ascii="Calibri" w:eastAsia="Calibri" w:hAnsi="Calibri" w:cs="Times New Roman"/>
                <w:b/>
                <w:noProof/>
                <w:color w:val="595959" w:themeColor="text1" w:themeTint="A6"/>
                <w:w w:val="105"/>
              </w:rPr>
              <w:t>4.</w:t>
            </w:r>
            <w:r w:rsidR="00372553" w:rsidRPr="00CF79A5">
              <w:rPr>
                <w:rFonts w:eastAsiaTheme="minorEastAsia"/>
                <w:noProof/>
                <w:color w:val="595959" w:themeColor="text1" w:themeTint="A6"/>
                <w:kern w:val="2"/>
                <w:lang w:eastAsia="es-ES"/>
                <w14:ligatures w14:val="standardContextual"/>
              </w:rPr>
              <w:tab/>
            </w:r>
            <w:r w:rsidR="00372553" w:rsidRPr="00CF79A5">
              <w:rPr>
                <w:rStyle w:val="Hipervnculo"/>
                <w:rFonts w:ascii="Calibri" w:eastAsia="Calibri" w:hAnsi="Calibri" w:cs="Times New Roman"/>
                <w:b/>
                <w:noProof/>
                <w:color w:val="595959" w:themeColor="text1" w:themeTint="A6"/>
                <w:w w:val="105"/>
              </w:rPr>
              <w:t>PRINCIPIOS INFORMADORES</w:t>
            </w:r>
            <w:r w:rsidR="00372553" w:rsidRPr="00CF79A5">
              <w:rPr>
                <w:noProof/>
                <w:webHidden/>
                <w:color w:val="595959" w:themeColor="text1" w:themeTint="A6"/>
              </w:rPr>
              <w:tab/>
            </w:r>
            <w:r w:rsidR="00372553" w:rsidRPr="00CF79A5">
              <w:rPr>
                <w:noProof/>
                <w:webHidden/>
                <w:color w:val="595959" w:themeColor="text1" w:themeTint="A6"/>
              </w:rPr>
              <w:fldChar w:fldCharType="begin"/>
            </w:r>
            <w:r w:rsidR="00372553" w:rsidRPr="00CF79A5">
              <w:rPr>
                <w:noProof/>
                <w:webHidden/>
                <w:color w:val="595959" w:themeColor="text1" w:themeTint="A6"/>
              </w:rPr>
              <w:instrText xml:space="preserve"> PAGEREF _Toc164669841 \h </w:instrText>
            </w:r>
            <w:r w:rsidR="00372553" w:rsidRPr="00CF79A5">
              <w:rPr>
                <w:noProof/>
                <w:webHidden/>
                <w:color w:val="595959" w:themeColor="text1" w:themeTint="A6"/>
              </w:rPr>
            </w:r>
            <w:r w:rsidR="00372553" w:rsidRPr="00CF79A5">
              <w:rPr>
                <w:noProof/>
                <w:webHidden/>
                <w:color w:val="595959" w:themeColor="text1" w:themeTint="A6"/>
              </w:rPr>
              <w:fldChar w:fldCharType="separate"/>
            </w:r>
            <w:r w:rsidR="002D2FC8">
              <w:rPr>
                <w:noProof/>
                <w:webHidden/>
                <w:color w:val="595959" w:themeColor="text1" w:themeTint="A6"/>
              </w:rPr>
              <w:t>4</w:t>
            </w:r>
            <w:r w:rsidR="00372553" w:rsidRPr="00CF79A5">
              <w:rPr>
                <w:noProof/>
                <w:webHidden/>
                <w:color w:val="595959" w:themeColor="text1" w:themeTint="A6"/>
              </w:rPr>
              <w:fldChar w:fldCharType="end"/>
            </w:r>
          </w:hyperlink>
        </w:p>
        <w:p w14:paraId="0603ABEE" w14:textId="5880AC67" w:rsidR="00372553" w:rsidRPr="00CF79A5"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69842" w:history="1">
            <w:r w:rsidR="00372553" w:rsidRPr="00CF79A5">
              <w:rPr>
                <w:rStyle w:val="Hipervnculo"/>
                <w:rFonts w:ascii="Calibri" w:eastAsia="Calibri" w:hAnsi="Calibri" w:cs="Times New Roman"/>
                <w:b/>
                <w:noProof/>
                <w:color w:val="595959" w:themeColor="text1" w:themeTint="A6"/>
                <w:w w:val="105"/>
              </w:rPr>
              <w:t>5.</w:t>
            </w:r>
            <w:r w:rsidR="00372553" w:rsidRPr="00CF79A5">
              <w:rPr>
                <w:rFonts w:eastAsiaTheme="minorEastAsia"/>
                <w:noProof/>
                <w:color w:val="595959" w:themeColor="text1" w:themeTint="A6"/>
                <w:kern w:val="2"/>
                <w:lang w:eastAsia="es-ES"/>
                <w14:ligatures w14:val="standardContextual"/>
              </w:rPr>
              <w:tab/>
            </w:r>
            <w:r w:rsidR="00372553" w:rsidRPr="00CF79A5">
              <w:rPr>
                <w:rStyle w:val="Hipervnculo"/>
                <w:rFonts w:ascii="Calibri" w:eastAsia="Calibri" w:hAnsi="Calibri" w:cs="Times New Roman"/>
                <w:b/>
                <w:noProof/>
                <w:color w:val="595959" w:themeColor="text1" w:themeTint="A6"/>
                <w:w w:val="105"/>
              </w:rPr>
              <w:t>PUBLICIDAD ACTIVA</w:t>
            </w:r>
            <w:r w:rsidR="00372553" w:rsidRPr="00CF79A5">
              <w:rPr>
                <w:noProof/>
                <w:webHidden/>
                <w:color w:val="595959" w:themeColor="text1" w:themeTint="A6"/>
              </w:rPr>
              <w:tab/>
            </w:r>
            <w:r w:rsidR="00372553" w:rsidRPr="00CF79A5">
              <w:rPr>
                <w:noProof/>
                <w:webHidden/>
                <w:color w:val="595959" w:themeColor="text1" w:themeTint="A6"/>
              </w:rPr>
              <w:fldChar w:fldCharType="begin"/>
            </w:r>
            <w:r w:rsidR="00372553" w:rsidRPr="00CF79A5">
              <w:rPr>
                <w:noProof/>
                <w:webHidden/>
                <w:color w:val="595959" w:themeColor="text1" w:themeTint="A6"/>
              </w:rPr>
              <w:instrText xml:space="preserve"> PAGEREF _Toc164669842 \h </w:instrText>
            </w:r>
            <w:r w:rsidR="00372553" w:rsidRPr="00CF79A5">
              <w:rPr>
                <w:noProof/>
                <w:webHidden/>
                <w:color w:val="595959" w:themeColor="text1" w:themeTint="A6"/>
              </w:rPr>
            </w:r>
            <w:r w:rsidR="00372553" w:rsidRPr="00CF79A5">
              <w:rPr>
                <w:noProof/>
                <w:webHidden/>
                <w:color w:val="595959" w:themeColor="text1" w:themeTint="A6"/>
              </w:rPr>
              <w:fldChar w:fldCharType="separate"/>
            </w:r>
            <w:r w:rsidR="002D2FC8">
              <w:rPr>
                <w:noProof/>
                <w:webHidden/>
                <w:color w:val="595959" w:themeColor="text1" w:themeTint="A6"/>
              </w:rPr>
              <w:t>5</w:t>
            </w:r>
            <w:r w:rsidR="00372553" w:rsidRPr="00CF79A5">
              <w:rPr>
                <w:noProof/>
                <w:webHidden/>
                <w:color w:val="595959" w:themeColor="text1" w:themeTint="A6"/>
              </w:rPr>
              <w:fldChar w:fldCharType="end"/>
            </w:r>
          </w:hyperlink>
        </w:p>
        <w:p w14:paraId="55E78A59" w14:textId="7B975435" w:rsidR="00372553" w:rsidRPr="00CF79A5" w:rsidRDefault="00000000">
          <w:pPr>
            <w:pStyle w:val="TDC2"/>
            <w:tabs>
              <w:tab w:val="left" w:pos="880"/>
            </w:tabs>
            <w:rPr>
              <w:rFonts w:eastAsiaTheme="minorEastAsia" w:cstheme="minorBidi"/>
              <w:kern w:val="2"/>
              <w:lang w:eastAsia="es-ES"/>
              <w14:ligatures w14:val="standardContextual"/>
            </w:rPr>
          </w:pPr>
          <w:hyperlink w:anchor="_Toc164669843" w:history="1">
            <w:r w:rsidR="00372553" w:rsidRPr="00CF79A5">
              <w:rPr>
                <w:rStyle w:val="Hipervnculo"/>
                <w:color w:val="595959" w:themeColor="text1" w:themeTint="A6"/>
              </w:rPr>
              <w:t>5.1</w:t>
            </w:r>
            <w:r w:rsidR="00372553" w:rsidRPr="00CF79A5">
              <w:rPr>
                <w:rFonts w:eastAsiaTheme="minorEastAsia" w:cstheme="minorBidi"/>
                <w:kern w:val="2"/>
                <w:lang w:eastAsia="es-ES"/>
                <w14:ligatures w14:val="standardContextual"/>
              </w:rPr>
              <w:tab/>
            </w:r>
            <w:r w:rsidR="00372553" w:rsidRPr="00CF79A5">
              <w:rPr>
                <w:rStyle w:val="Hipervnculo"/>
                <w:color w:val="595959" w:themeColor="text1" w:themeTint="A6"/>
              </w:rPr>
              <w:t>Principios generales</w:t>
            </w:r>
            <w:r w:rsidR="00372553" w:rsidRPr="00CF79A5">
              <w:rPr>
                <w:webHidden/>
              </w:rPr>
              <w:tab/>
            </w:r>
            <w:r w:rsidR="00372553" w:rsidRPr="00CF79A5">
              <w:rPr>
                <w:webHidden/>
              </w:rPr>
              <w:fldChar w:fldCharType="begin"/>
            </w:r>
            <w:r w:rsidR="00372553" w:rsidRPr="00CF79A5">
              <w:rPr>
                <w:webHidden/>
              </w:rPr>
              <w:instrText xml:space="preserve"> PAGEREF _Toc164669843 \h </w:instrText>
            </w:r>
            <w:r w:rsidR="00372553" w:rsidRPr="00CF79A5">
              <w:rPr>
                <w:webHidden/>
              </w:rPr>
            </w:r>
            <w:r w:rsidR="00372553" w:rsidRPr="00CF79A5">
              <w:rPr>
                <w:webHidden/>
              </w:rPr>
              <w:fldChar w:fldCharType="separate"/>
            </w:r>
            <w:r w:rsidR="002D2FC8">
              <w:rPr>
                <w:webHidden/>
              </w:rPr>
              <w:t>5</w:t>
            </w:r>
            <w:r w:rsidR="00372553" w:rsidRPr="00CF79A5">
              <w:rPr>
                <w:webHidden/>
              </w:rPr>
              <w:fldChar w:fldCharType="end"/>
            </w:r>
          </w:hyperlink>
        </w:p>
        <w:p w14:paraId="2EB35DB6" w14:textId="7CDED50A" w:rsidR="00372553" w:rsidRPr="00CF79A5" w:rsidRDefault="00000000">
          <w:pPr>
            <w:pStyle w:val="TDC2"/>
            <w:tabs>
              <w:tab w:val="left" w:pos="880"/>
            </w:tabs>
            <w:rPr>
              <w:rFonts w:eastAsiaTheme="minorEastAsia" w:cstheme="minorBidi"/>
              <w:kern w:val="2"/>
              <w:lang w:eastAsia="es-ES"/>
              <w14:ligatures w14:val="standardContextual"/>
            </w:rPr>
          </w:pPr>
          <w:hyperlink w:anchor="_Toc164669844" w:history="1">
            <w:r w:rsidR="00372553" w:rsidRPr="00CF79A5">
              <w:rPr>
                <w:rStyle w:val="Hipervnculo"/>
                <w:color w:val="595959" w:themeColor="text1" w:themeTint="A6"/>
              </w:rPr>
              <w:t>5.2</w:t>
            </w:r>
            <w:r w:rsidR="00372553" w:rsidRPr="00CF79A5">
              <w:rPr>
                <w:rFonts w:eastAsiaTheme="minorEastAsia" w:cstheme="minorBidi"/>
                <w:kern w:val="2"/>
                <w:lang w:eastAsia="es-ES"/>
                <w14:ligatures w14:val="standardContextual"/>
              </w:rPr>
              <w:tab/>
            </w:r>
            <w:r w:rsidR="00372553" w:rsidRPr="00CF79A5">
              <w:rPr>
                <w:rStyle w:val="Hipervnculo"/>
                <w:color w:val="595959" w:themeColor="text1" w:themeTint="A6"/>
              </w:rPr>
              <w:t>Información a publicar</w:t>
            </w:r>
            <w:r w:rsidR="00372553" w:rsidRPr="00CF79A5">
              <w:rPr>
                <w:webHidden/>
              </w:rPr>
              <w:tab/>
            </w:r>
            <w:r w:rsidR="00372553" w:rsidRPr="00CF79A5">
              <w:rPr>
                <w:webHidden/>
              </w:rPr>
              <w:fldChar w:fldCharType="begin"/>
            </w:r>
            <w:r w:rsidR="00372553" w:rsidRPr="00CF79A5">
              <w:rPr>
                <w:webHidden/>
              </w:rPr>
              <w:instrText xml:space="preserve"> PAGEREF _Toc164669844 \h </w:instrText>
            </w:r>
            <w:r w:rsidR="00372553" w:rsidRPr="00CF79A5">
              <w:rPr>
                <w:webHidden/>
              </w:rPr>
            </w:r>
            <w:r w:rsidR="00372553" w:rsidRPr="00CF79A5">
              <w:rPr>
                <w:webHidden/>
              </w:rPr>
              <w:fldChar w:fldCharType="separate"/>
            </w:r>
            <w:r w:rsidR="002D2FC8">
              <w:rPr>
                <w:webHidden/>
              </w:rPr>
              <w:t>5</w:t>
            </w:r>
            <w:r w:rsidR="00372553" w:rsidRPr="00CF79A5">
              <w:rPr>
                <w:webHidden/>
              </w:rPr>
              <w:fldChar w:fldCharType="end"/>
            </w:r>
          </w:hyperlink>
        </w:p>
        <w:p w14:paraId="321EDFBE" w14:textId="0F984275" w:rsidR="00372553" w:rsidRPr="00CF79A5" w:rsidRDefault="00000000">
          <w:pPr>
            <w:pStyle w:val="TDC2"/>
            <w:tabs>
              <w:tab w:val="left" w:pos="880"/>
            </w:tabs>
            <w:rPr>
              <w:rFonts w:eastAsiaTheme="minorEastAsia" w:cstheme="minorBidi"/>
              <w:kern w:val="2"/>
              <w:lang w:eastAsia="es-ES"/>
              <w14:ligatures w14:val="standardContextual"/>
            </w:rPr>
          </w:pPr>
          <w:hyperlink w:anchor="_Toc164669845" w:history="1">
            <w:r w:rsidR="00372553" w:rsidRPr="00CF79A5">
              <w:rPr>
                <w:rStyle w:val="Hipervnculo"/>
                <w:color w:val="595959" w:themeColor="text1" w:themeTint="A6"/>
              </w:rPr>
              <w:t>5.3</w:t>
            </w:r>
            <w:r w:rsidR="00372553" w:rsidRPr="00CF79A5">
              <w:rPr>
                <w:rFonts w:eastAsiaTheme="minorEastAsia" w:cstheme="minorBidi"/>
                <w:kern w:val="2"/>
                <w:lang w:eastAsia="es-ES"/>
                <w14:ligatures w14:val="standardContextual"/>
              </w:rPr>
              <w:tab/>
            </w:r>
            <w:r w:rsidR="00372553" w:rsidRPr="00CF79A5">
              <w:rPr>
                <w:rStyle w:val="Hipervnculo"/>
                <w:color w:val="595959" w:themeColor="text1" w:themeTint="A6"/>
              </w:rPr>
              <w:t>Actualización de la información</w:t>
            </w:r>
            <w:r w:rsidR="00372553" w:rsidRPr="00CF79A5">
              <w:rPr>
                <w:webHidden/>
              </w:rPr>
              <w:tab/>
            </w:r>
            <w:r w:rsidR="00372553" w:rsidRPr="00CF79A5">
              <w:rPr>
                <w:webHidden/>
              </w:rPr>
              <w:fldChar w:fldCharType="begin"/>
            </w:r>
            <w:r w:rsidR="00372553" w:rsidRPr="00CF79A5">
              <w:rPr>
                <w:webHidden/>
              </w:rPr>
              <w:instrText xml:space="preserve"> PAGEREF _Toc164669845 \h </w:instrText>
            </w:r>
            <w:r w:rsidR="00372553" w:rsidRPr="00CF79A5">
              <w:rPr>
                <w:webHidden/>
              </w:rPr>
            </w:r>
            <w:r w:rsidR="00372553" w:rsidRPr="00CF79A5">
              <w:rPr>
                <w:webHidden/>
              </w:rPr>
              <w:fldChar w:fldCharType="separate"/>
            </w:r>
            <w:r w:rsidR="002D2FC8">
              <w:rPr>
                <w:webHidden/>
              </w:rPr>
              <w:t>6</w:t>
            </w:r>
            <w:r w:rsidR="00372553" w:rsidRPr="00CF79A5">
              <w:rPr>
                <w:webHidden/>
              </w:rPr>
              <w:fldChar w:fldCharType="end"/>
            </w:r>
          </w:hyperlink>
        </w:p>
        <w:p w14:paraId="657A4095" w14:textId="58FEBB4B" w:rsidR="00372553" w:rsidRPr="00CF79A5"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69846" w:history="1">
            <w:r w:rsidR="00372553" w:rsidRPr="00CF79A5">
              <w:rPr>
                <w:rStyle w:val="Hipervnculo"/>
                <w:rFonts w:ascii="Calibri" w:eastAsia="Calibri" w:hAnsi="Calibri" w:cs="Times New Roman"/>
                <w:b/>
                <w:noProof/>
                <w:color w:val="595959" w:themeColor="text1" w:themeTint="A6"/>
                <w:w w:val="105"/>
              </w:rPr>
              <w:t>6.</w:t>
            </w:r>
            <w:r w:rsidR="00372553" w:rsidRPr="00CF79A5">
              <w:rPr>
                <w:rFonts w:eastAsiaTheme="minorEastAsia"/>
                <w:noProof/>
                <w:color w:val="595959" w:themeColor="text1" w:themeTint="A6"/>
                <w:kern w:val="2"/>
                <w:lang w:eastAsia="es-ES"/>
                <w14:ligatures w14:val="standardContextual"/>
              </w:rPr>
              <w:tab/>
            </w:r>
            <w:r w:rsidR="00372553" w:rsidRPr="00CF79A5">
              <w:rPr>
                <w:rStyle w:val="Hipervnculo"/>
                <w:rFonts w:ascii="Calibri" w:eastAsia="Calibri" w:hAnsi="Calibri" w:cs="Times New Roman"/>
                <w:b/>
                <w:noProof/>
                <w:color w:val="595959" w:themeColor="text1" w:themeTint="A6"/>
                <w:w w:val="105"/>
              </w:rPr>
              <w:t>DERECHO DE ACCESO</w:t>
            </w:r>
            <w:r w:rsidR="00372553" w:rsidRPr="00CF79A5">
              <w:rPr>
                <w:noProof/>
                <w:webHidden/>
                <w:color w:val="595959" w:themeColor="text1" w:themeTint="A6"/>
              </w:rPr>
              <w:tab/>
            </w:r>
            <w:r w:rsidR="00372553" w:rsidRPr="00CF79A5">
              <w:rPr>
                <w:noProof/>
                <w:webHidden/>
                <w:color w:val="595959" w:themeColor="text1" w:themeTint="A6"/>
              </w:rPr>
              <w:fldChar w:fldCharType="begin"/>
            </w:r>
            <w:r w:rsidR="00372553" w:rsidRPr="00CF79A5">
              <w:rPr>
                <w:noProof/>
                <w:webHidden/>
                <w:color w:val="595959" w:themeColor="text1" w:themeTint="A6"/>
              </w:rPr>
              <w:instrText xml:space="preserve"> PAGEREF _Toc164669846 \h </w:instrText>
            </w:r>
            <w:r w:rsidR="00372553" w:rsidRPr="00CF79A5">
              <w:rPr>
                <w:noProof/>
                <w:webHidden/>
                <w:color w:val="595959" w:themeColor="text1" w:themeTint="A6"/>
              </w:rPr>
            </w:r>
            <w:r w:rsidR="00372553" w:rsidRPr="00CF79A5">
              <w:rPr>
                <w:noProof/>
                <w:webHidden/>
                <w:color w:val="595959" w:themeColor="text1" w:themeTint="A6"/>
              </w:rPr>
              <w:fldChar w:fldCharType="separate"/>
            </w:r>
            <w:r w:rsidR="002D2FC8">
              <w:rPr>
                <w:noProof/>
                <w:webHidden/>
                <w:color w:val="595959" w:themeColor="text1" w:themeTint="A6"/>
              </w:rPr>
              <w:t>6</w:t>
            </w:r>
            <w:r w:rsidR="00372553" w:rsidRPr="00CF79A5">
              <w:rPr>
                <w:noProof/>
                <w:webHidden/>
                <w:color w:val="595959" w:themeColor="text1" w:themeTint="A6"/>
              </w:rPr>
              <w:fldChar w:fldCharType="end"/>
            </w:r>
          </w:hyperlink>
        </w:p>
        <w:p w14:paraId="1E0C75B0" w14:textId="7AC331BD" w:rsidR="00372553" w:rsidRPr="00CF79A5" w:rsidRDefault="00000000">
          <w:pPr>
            <w:pStyle w:val="TDC2"/>
            <w:tabs>
              <w:tab w:val="left" w:pos="880"/>
            </w:tabs>
            <w:rPr>
              <w:rFonts w:eastAsiaTheme="minorEastAsia" w:cstheme="minorBidi"/>
              <w:kern w:val="2"/>
              <w:lang w:eastAsia="es-ES"/>
              <w14:ligatures w14:val="standardContextual"/>
            </w:rPr>
          </w:pPr>
          <w:hyperlink w:anchor="_Toc164669847" w:history="1">
            <w:r w:rsidR="00372553" w:rsidRPr="00CF79A5">
              <w:rPr>
                <w:rStyle w:val="Hipervnculo"/>
                <w:color w:val="595959" w:themeColor="text1" w:themeTint="A6"/>
              </w:rPr>
              <w:t>6.1</w:t>
            </w:r>
            <w:r w:rsidR="00372553" w:rsidRPr="00CF79A5">
              <w:rPr>
                <w:rFonts w:eastAsiaTheme="minorEastAsia" w:cstheme="minorBidi"/>
                <w:kern w:val="2"/>
                <w:lang w:eastAsia="es-ES"/>
                <w14:ligatures w14:val="standardContextual"/>
              </w:rPr>
              <w:tab/>
            </w:r>
            <w:r w:rsidR="00372553" w:rsidRPr="00CF79A5">
              <w:rPr>
                <w:rStyle w:val="Hipervnculo"/>
                <w:color w:val="595959" w:themeColor="text1" w:themeTint="A6"/>
              </w:rPr>
              <w:t>Órganos</w:t>
            </w:r>
            <w:r w:rsidR="00372553" w:rsidRPr="00CF79A5">
              <w:rPr>
                <w:webHidden/>
              </w:rPr>
              <w:tab/>
            </w:r>
            <w:r w:rsidR="00372553" w:rsidRPr="00CF79A5">
              <w:rPr>
                <w:webHidden/>
              </w:rPr>
              <w:fldChar w:fldCharType="begin"/>
            </w:r>
            <w:r w:rsidR="00372553" w:rsidRPr="00CF79A5">
              <w:rPr>
                <w:webHidden/>
              </w:rPr>
              <w:instrText xml:space="preserve"> PAGEREF _Toc164669847 \h </w:instrText>
            </w:r>
            <w:r w:rsidR="00372553" w:rsidRPr="00CF79A5">
              <w:rPr>
                <w:webHidden/>
              </w:rPr>
            </w:r>
            <w:r w:rsidR="00372553" w:rsidRPr="00CF79A5">
              <w:rPr>
                <w:webHidden/>
              </w:rPr>
              <w:fldChar w:fldCharType="separate"/>
            </w:r>
            <w:r w:rsidR="002D2FC8">
              <w:rPr>
                <w:webHidden/>
              </w:rPr>
              <w:t>6</w:t>
            </w:r>
            <w:r w:rsidR="00372553" w:rsidRPr="00CF79A5">
              <w:rPr>
                <w:webHidden/>
              </w:rPr>
              <w:fldChar w:fldCharType="end"/>
            </w:r>
          </w:hyperlink>
        </w:p>
        <w:p w14:paraId="5F0BA772" w14:textId="2901D0A7" w:rsidR="00372553" w:rsidRPr="00CF79A5" w:rsidRDefault="00000000">
          <w:pPr>
            <w:pStyle w:val="TDC2"/>
            <w:tabs>
              <w:tab w:val="left" w:pos="880"/>
            </w:tabs>
            <w:rPr>
              <w:rFonts w:eastAsiaTheme="minorEastAsia" w:cstheme="minorBidi"/>
              <w:kern w:val="2"/>
              <w:lang w:eastAsia="es-ES"/>
              <w14:ligatures w14:val="standardContextual"/>
            </w:rPr>
          </w:pPr>
          <w:hyperlink w:anchor="_Toc164669848" w:history="1">
            <w:r w:rsidR="00372553" w:rsidRPr="00CF79A5">
              <w:rPr>
                <w:rStyle w:val="Hipervnculo"/>
                <w:color w:val="595959" w:themeColor="text1" w:themeTint="A6"/>
              </w:rPr>
              <w:t>6.2</w:t>
            </w:r>
            <w:r w:rsidR="00372553" w:rsidRPr="00CF79A5">
              <w:rPr>
                <w:rFonts w:eastAsiaTheme="minorEastAsia" w:cstheme="minorBidi"/>
                <w:kern w:val="2"/>
                <w:lang w:eastAsia="es-ES"/>
                <w14:ligatures w14:val="standardContextual"/>
              </w:rPr>
              <w:tab/>
            </w:r>
            <w:r w:rsidR="00372553" w:rsidRPr="00CF79A5">
              <w:rPr>
                <w:rStyle w:val="Hipervnculo"/>
                <w:color w:val="595959" w:themeColor="text1" w:themeTint="A6"/>
              </w:rPr>
              <w:t>Registro de solicitudes de acceso</w:t>
            </w:r>
            <w:r w:rsidR="00372553" w:rsidRPr="00CF79A5">
              <w:rPr>
                <w:webHidden/>
              </w:rPr>
              <w:tab/>
            </w:r>
            <w:r w:rsidR="00372553" w:rsidRPr="00CF79A5">
              <w:rPr>
                <w:webHidden/>
              </w:rPr>
              <w:fldChar w:fldCharType="begin"/>
            </w:r>
            <w:r w:rsidR="00372553" w:rsidRPr="00CF79A5">
              <w:rPr>
                <w:webHidden/>
              </w:rPr>
              <w:instrText xml:space="preserve"> PAGEREF _Toc164669848 \h </w:instrText>
            </w:r>
            <w:r w:rsidR="00372553" w:rsidRPr="00CF79A5">
              <w:rPr>
                <w:webHidden/>
              </w:rPr>
            </w:r>
            <w:r w:rsidR="00372553" w:rsidRPr="00CF79A5">
              <w:rPr>
                <w:webHidden/>
              </w:rPr>
              <w:fldChar w:fldCharType="separate"/>
            </w:r>
            <w:r w:rsidR="002D2FC8">
              <w:rPr>
                <w:webHidden/>
              </w:rPr>
              <w:t>7</w:t>
            </w:r>
            <w:r w:rsidR="00372553" w:rsidRPr="00CF79A5">
              <w:rPr>
                <w:webHidden/>
              </w:rPr>
              <w:fldChar w:fldCharType="end"/>
            </w:r>
          </w:hyperlink>
        </w:p>
        <w:p w14:paraId="5D239754" w14:textId="4C284A8D" w:rsidR="00372553" w:rsidRPr="00CF79A5" w:rsidRDefault="00000000">
          <w:pPr>
            <w:pStyle w:val="TDC2"/>
            <w:tabs>
              <w:tab w:val="left" w:pos="880"/>
            </w:tabs>
            <w:rPr>
              <w:rFonts w:eastAsiaTheme="minorEastAsia" w:cstheme="minorBidi"/>
              <w:kern w:val="2"/>
              <w:lang w:eastAsia="es-ES"/>
              <w14:ligatures w14:val="standardContextual"/>
            </w:rPr>
          </w:pPr>
          <w:hyperlink w:anchor="_Toc164669849" w:history="1">
            <w:r w:rsidR="00372553" w:rsidRPr="00CF79A5">
              <w:rPr>
                <w:rStyle w:val="Hipervnculo"/>
                <w:color w:val="595959" w:themeColor="text1" w:themeTint="A6"/>
              </w:rPr>
              <w:t>6.3</w:t>
            </w:r>
            <w:r w:rsidR="00372553" w:rsidRPr="00CF79A5">
              <w:rPr>
                <w:rFonts w:eastAsiaTheme="minorEastAsia" w:cstheme="minorBidi"/>
                <w:kern w:val="2"/>
                <w:lang w:eastAsia="es-ES"/>
                <w14:ligatures w14:val="standardContextual"/>
              </w:rPr>
              <w:tab/>
            </w:r>
            <w:r w:rsidR="00372553" w:rsidRPr="00CF79A5">
              <w:rPr>
                <w:rStyle w:val="Hipervnculo"/>
                <w:color w:val="595959" w:themeColor="text1" w:themeTint="A6"/>
              </w:rPr>
              <w:t>Límites de acceso</w:t>
            </w:r>
            <w:r w:rsidR="00372553" w:rsidRPr="00CF79A5">
              <w:rPr>
                <w:webHidden/>
              </w:rPr>
              <w:tab/>
            </w:r>
            <w:r w:rsidR="00372553" w:rsidRPr="00CF79A5">
              <w:rPr>
                <w:webHidden/>
              </w:rPr>
              <w:fldChar w:fldCharType="begin"/>
            </w:r>
            <w:r w:rsidR="00372553" w:rsidRPr="00CF79A5">
              <w:rPr>
                <w:webHidden/>
              </w:rPr>
              <w:instrText xml:space="preserve"> PAGEREF _Toc164669849 \h </w:instrText>
            </w:r>
            <w:r w:rsidR="00372553" w:rsidRPr="00CF79A5">
              <w:rPr>
                <w:webHidden/>
              </w:rPr>
            </w:r>
            <w:r w:rsidR="00372553" w:rsidRPr="00CF79A5">
              <w:rPr>
                <w:webHidden/>
              </w:rPr>
              <w:fldChar w:fldCharType="separate"/>
            </w:r>
            <w:r w:rsidR="002D2FC8">
              <w:rPr>
                <w:webHidden/>
              </w:rPr>
              <w:t>7</w:t>
            </w:r>
            <w:r w:rsidR="00372553" w:rsidRPr="00CF79A5">
              <w:rPr>
                <w:webHidden/>
              </w:rPr>
              <w:fldChar w:fldCharType="end"/>
            </w:r>
          </w:hyperlink>
        </w:p>
        <w:p w14:paraId="39716654" w14:textId="41666690" w:rsidR="00372553" w:rsidRPr="00CF79A5" w:rsidRDefault="00000000">
          <w:pPr>
            <w:pStyle w:val="TDC2"/>
            <w:tabs>
              <w:tab w:val="left" w:pos="880"/>
            </w:tabs>
            <w:rPr>
              <w:rFonts w:eastAsiaTheme="minorEastAsia" w:cstheme="minorBidi"/>
              <w:kern w:val="2"/>
              <w:lang w:eastAsia="es-ES"/>
              <w14:ligatures w14:val="standardContextual"/>
            </w:rPr>
          </w:pPr>
          <w:hyperlink w:anchor="_Toc164669850" w:history="1">
            <w:r w:rsidR="00372553" w:rsidRPr="00CF79A5">
              <w:rPr>
                <w:rStyle w:val="Hipervnculo"/>
                <w:color w:val="595959" w:themeColor="text1" w:themeTint="A6"/>
              </w:rPr>
              <w:t>6.4</w:t>
            </w:r>
            <w:r w:rsidR="00372553" w:rsidRPr="00CF79A5">
              <w:rPr>
                <w:rFonts w:eastAsiaTheme="minorEastAsia" w:cstheme="minorBidi"/>
                <w:kern w:val="2"/>
                <w:lang w:eastAsia="es-ES"/>
                <w14:ligatures w14:val="standardContextual"/>
              </w:rPr>
              <w:tab/>
            </w:r>
            <w:r w:rsidR="00372553" w:rsidRPr="00CF79A5">
              <w:rPr>
                <w:rStyle w:val="Hipervnculo"/>
                <w:color w:val="595959" w:themeColor="text1" w:themeTint="A6"/>
              </w:rPr>
              <w:t>Protección de datos personales</w:t>
            </w:r>
            <w:r w:rsidR="00372553" w:rsidRPr="00CF79A5">
              <w:rPr>
                <w:webHidden/>
              </w:rPr>
              <w:tab/>
            </w:r>
            <w:r w:rsidR="00372553" w:rsidRPr="00CF79A5">
              <w:rPr>
                <w:webHidden/>
              </w:rPr>
              <w:fldChar w:fldCharType="begin"/>
            </w:r>
            <w:r w:rsidR="00372553" w:rsidRPr="00CF79A5">
              <w:rPr>
                <w:webHidden/>
              </w:rPr>
              <w:instrText xml:space="preserve"> PAGEREF _Toc164669850 \h </w:instrText>
            </w:r>
            <w:r w:rsidR="00372553" w:rsidRPr="00CF79A5">
              <w:rPr>
                <w:webHidden/>
              </w:rPr>
            </w:r>
            <w:r w:rsidR="00372553" w:rsidRPr="00CF79A5">
              <w:rPr>
                <w:webHidden/>
              </w:rPr>
              <w:fldChar w:fldCharType="separate"/>
            </w:r>
            <w:r w:rsidR="002D2FC8">
              <w:rPr>
                <w:webHidden/>
              </w:rPr>
              <w:t>8</w:t>
            </w:r>
            <w:r w:rsidR="00372553" w:rsidRPr="00CF79A5">
              <w:rPr>
                <w:webHidden/>
              </w:rPr>
              <w:fldChar w:fldCharType="end"/>
            </w:r>
          </w:hyperlink>
        </w:p>
        <w:p w14:paraId="4E6F852C" w14:textId="1FD35363" w:rsidR="00372553" w:rsidRPr="00CF79A5" w:rsidRDefault="00000000">
          <w:pPr>
            <w:pStyle w:val="TDC2"/>
            <w:tabs>
              <w:tab w:val="left" w:pos="880"/>
            </w:tabs>
            <w:rPr>
              <w:rFonts w:eastAsiaTheme="minorEastAsia" w:cstheme="minorBidi"/>
              <w:kern w:val="2"/>
              <w:lang w:eastAsia="es-ES"/>
              <w14:ligatures w14:val="standardContextual"/>
            </w:rPr>
          </w:pPr>
          <w:hyperlink w:anchor="_Toc164669851" w:history="1">
            <w:r w:rsidR="00372553" w:rsidRPr="00CF79A5">
              <w:rPr>
                <w:rStyle w:val="Hipervnculo"/>
                <w:color w:val="595959" w:themeColor="text1" w:themeTint="A6"/>
              </w:rPr>
              <w:t>6.5</w:t>
            </w:r>
            <w:r w:rsidR="00372553" w:rsidRPr="00CF79A5">
              <w:rPr>
                <w:rFonts w:eastAsiaTheme="minorEastAsia" w:cstheme="minorBidi"/>
                <w:kern w:val="2"/>
                <w:lang w:eastAsia="es-ES"/>
                <w14:ligatures w14:val="standardContextual"/>
              </w:rPr>
              <w:tab/>
            </w:r>
            <w:r w:rsidR="00372553" w:rsidRPr="00CF79A5">
              <w:rPr>
                <w:rStyle w:val="Hipervnculo"/>
                <w:color w:val="595959" w:themeColor="text1" w:themeTint="A6"/>
              </w:rPr>
              <w:t>Acceso parcial</w:t>
            </w:r>
            <w:r w:rsidR="00372553" w:rsidRPr="00CF79A5">
              <w:rPr>
                <w:webHidden/>
              </w:rPr>
              <w:tab/>
            </w:r>
            <w:r w:rsidR="00372553" w:rsidRPr="00CF79A5">
              <w:rPr>
                <w:webHidden/>
              </w:rPr>
              <w:fldChar w:fldCharType="begin"/>
            </w:r>
            <w:r w:rsidR="00372553" w:rsidRPr="00CF79A5">
              <w:rPr>
                <w:webHidden/>
              </w:rPr>
              <w:instrText xml:space="preserve"> PAGEREF _Toc164669851 \h </w:instrText>
            </w:r>
            <w:r w:rsidR="00372553" w:rsidRPr="00CF79A5">
              <w:rPr>
                <w:webHidden/>
              </w:rPr>
            </w:r>
            <w:r w:rsidR="00372553" w:rsidRPr="00CF79A5">
              <w:rPr>
                <w:webHidden/>
              </w:rPr>
              <w:fldChar w:fldCharType="separate"/>
            </w:r>
            <w:r w:rsidR="002D2FC8">
              <w:rPr>
                <w:webHidden/>
              </w:rPr>
              <w:t>9</w:t>
            </w:r>
            <w:r w:rsidR="00372553" w:rsidRPr="00CF79A5">
              <w:rPr>
                <w:webHidden/>
              </w:rPr>
              <w:fldChar w:fldCharType="end"/>
            </w:r>
          </w:hyperlink>
        </w:p>
        <w:p w14:paraId="2754CEF7" w14:textId="785A1436" w:rsidR="00372553" w:rsidRPr="00CF79A5" w:rsidRDefault="00000000">
          <w:pPr>
            <w:pStyle w:val="TDC2"/>
            <w:tabs>
              <w:tab w:val="left" w:pos="880"/>
            </w:tabs>
            <w:rPr>
              <w:rFonts w:eastAsiaTheme="minorEastAsia" w:cstheme="minorBidi"/>
              <w:kern w:val="2"/>
              <w:lang w:eastAsia="es-ES"/>
              <w14:ligatures w14:val="standardContextual"/>
            </w:rPr>
          </w:pPr>
          <w:hyperlink w:anchor="_Toc164669852" w:history="1">
            <w:r w:rsidR="00372553" w:rsidRPr="00CF79A5">
              <w:rPr>
                <w:rStyle w:val="Hipervnculo"/>
                <w:color w:val="595959" w:themeColor="text1" w:themeTint="A6"/>
              </w:rPr>
              <w:t>6.6</w:t>
            </w:r>
            <w:r w:rsidR="00372553" w:rsidRPr="00CF79A5">
              <w:rPr>
                <w:rFonts w:eastAsiaTheme="minorEastAsia" w:cstheme="minorBidi"/>
                <w:kern w:val="2"/>
                <w:lang w:eastAsia="es-ES"/>
                <w14:ligatures w14:val="standardContextual"/>
              </w:rPr>
              <w:tab/>
            </w:r>
            <w:r w:rsidR="00372553" w:rsidRPr="00CF79A5">
              <w:rPr>
                <w:rStyle w:val="Hipervnculo"/>
                <w:color w:val="595959" w:themeColor="text1" w:themeTint="A6"/>
              </w:rPr>
              <w:t>Procedimiento</w:t>
            </w:r>
            <w:r w:rsidR="00372553" w:rsidRPr="00CF79A5">
              <w:rPr>
                <w:webHidden/>
              </w:rPr>
              <w:tab/>
            </w:r>
            <w:r w:rsidR="00372553" w:rsidRPr="00CF79A5">
              <w:rPr>
                <w:webHidden/>
              </w:rPr>
              <w:fldChar w:fldCharType="begin"/>
            </w:r>
            <w:r w:rsidR="00372553" w:rsidRPr="00CF79A5">
              <w:rPr>
                <w:webHidden/>
              </w:rPr>
              <w:instrText xml:space="preserve"> PAGEREF _Toc164669852 \h </w:instrText>
            </w:r>
            <w:r w:rsidR="00372553" w:rsidRPr="00CF79A5">
              <w:rPr>
                <w:webHidden/>
              </w:rPr>
            </w:r>
            <w:r w:rsidR="00372553" w:rsidRPr="00CF79A5">
              <w:rPr>
                <w:webHidden/>
              </w:rPr>
              <w:fldChar w:fldCharType="separate"/>
            </w:r>
            <w:r w:rsidR="002D2FC8">
              <w:rPr>
                <w:webHidden/>
              </w:rPr>
              <w:t>9</w:t>
            </w:r>
            <w:r w:rsidR="00372553" w:rsidRPr="00CF79A5">
              <w:rPr>
                <w:webHidden/>
              </w:rPr>
              <w:fldChar w:fldCharType="end"/>
            </w:r>
          </w:hyperlink>
        </w:p>
        <w:p w14:paraId="7B94955F" w14:textId="7E19807B" w:rsidR="00372553" w:rsidRPr="00CF79A5" w:rsidRDefault="00000000">
          <w:pPr>
            <w:pStyle w:val="TDC3"/>
            <w:tabs>
              <w:tab w:val="left" w:pos="1320"/>
              <w:tab w:val="right" w:leader="dot" w:pos="8494"/>
            </w:tabs>
            <w:rPr>
              <w:rFonts w:asciiTheme="minorHAnsi" w:eastAsiaTheme="minorEastAsia" w:hAnsiTheme="minorHAnsi" w:cstheme="minorHAnsi"/>
              <w:noProof/>
              <w:color w:val="595959" w:themeColor="text1" w:themeTint="A6"/>
              <w:kern w:val="2"/>
              <w:sz w:val="22"/>
              <w:szCs w:val="22"/>
              <w:lang w:eastAsia="es-ES"/>
              <w14:ligatures w14:val="standardContextual"/>
            </w:rPr>
          </w:pPr>
          <w:hyperlink w:anchor="_Toc164669853" w:history="1">
            <w:r w:rsidR="00372553" w:rsidRPr="00CF79A5">
              <w:rPr>
                <w:rStyle w:val="Hipervnculo"/>
                <w:rFonts w:asciiTheme="minorHAnsi" w:hAnsiTheme="minorHAnsi" w:cstheme="minorHAnsi"/>
                <w:noProof/>
                <w:color w:val="595959" w:themeColor="text1" w:themeTint="A6"/>
                <w:sz w:val="22"/>
                <w:szCs w:val="22"/>
              </w:rPr>
              <w:t>6.6.1</w:t>
            </w:r>
            <w:r w:rsidR="00372553" w:rsidRPr="00CF79A5">
              <w:rPr>
                <w:rFonts w:asciiTheme="minorHAnsi" w:eastAsiaTheme="minorEastAsia" w:hAnsiTheme="minorHAnsi" w:cstheme="minorHAnsi"/>
                <w:noProof/>
                <w:color w:val="595959" w:themeColor="text1" w:themeTint="A6"/>
                <w:kern w:val="2"/>
                <w:sz w:val="22"/>
                <w:szCs w:val="22"/>
                <w:lang w:eastAsia="es-ES"/>
                <w14:ligatures w14:val="standardContextual"/>
              </w:rPr>
              <w:tab/>
            </w:r>
            <w:r w:rsidR="00372553" w:rsidRPr="00CF79A5">
              <w:rPr>
                <w:rStyle w:val="Hipervnculo"/>
                <w:rFonts w:asciiTheme="minorHAnsi" w:hAnsiTheme="minorHAnsi" w:cstheme="minorHAnsi"/>
                <w:noProof/>
                <w:color w:val="595959" w:themeColor="text1" w:themeTint="A6"/>
                <w:sz w:val="22"/>
                <w:szCs w:val="22"/>
              </w:rPr>
              <w:t>Solicitud de derecho de acceso</w:t>
            </w:r>
            <w:r w:rsidR="00372553" w:rsidRPr="00CF79A5">
              <w:rPr>
                <w:rFonts w:asciiTheme="minorHAnsi" w:hAnsiTheme="minorHAnsi" w:cstheme="minorHAnsi"/>
                <w:noProof/>
                <w:webHidden/>
                <w:color w:val="595959" w:themeColor="text1" w:themeTint="A6"/>
                <w:sz w:val="22"/>
                <w:szCs w:val="22"/>
              </w:rPr>
              <w:tab/>
            </w:r>
            <w:r w:rsidR="00372553" w:rsidRPr="00CF79A5">
              <w:rPr>
                <w:rFonts w:asciiTheme="minorHAnsi" w:hAnsiTheme="minorHAnsi" w:cstheme="minorHAnsi"/>
                <w:noProof/>
                <w:webHidden/>
                <w:color w:val="595959" w:themeColor="text1" w:themeTint="A6"/>
                <w:sz w:val="22"/>
                <w:szCs w:val="22"/>
              </w:rPr>
              <w:fldChar w:fldCharType="begin"/>
            </w:r>
            <w:r w:rsidR="00372553" w:rsidRPr="00CF79A5">
              <w:rPr>
                <w:rFonts w:asciiTheme="minorHAnsi" w:hAnsiTheme="minorHAnsi" w:cstheme="minorHAnsi"/>
                <w:noProof/>
                <w:webHidden/>
                <w:color w:val="595959" w:themeColor="text1" w:themeTint="A6"/>
                <w:sz w:val="22"/>
                <w:szCs w:val="22"/>
              </w:rPr>
              <w:instrText xml:space="preserve"> PAGEREF _Toc164669853 \h </w:instrText>
            </w:r>
            <w:r w:rsidR="00372553" w:rsidRPr="00CF79A5">
              <w:rPr>
                <w:rFonts w:asciiTheme="minorHAnsi" w:hAnsiTheme="minorHAnsi" w:cstheme="minorHAnsi"/>
                <w:noProof/>
                <w:webHidden/>
                <w:color w:val="595959" w:themeColor="text1" w:themeTint="A6"/>
                <w:sz w:val="22"/>
                <w:szCs w:val="22"/>
              </w:rPr>
            </w:r>
            <w:r w:rsidR="00372553" w:rsidRPr="00CF79A5">
              <w:rPr>
                <w:rFonts w:asciiTheme="minorHAnsi" w:hAnsiTheme="minorHAnsi" w:cstheme="minorHAnsi"/>
                <w:noProof/>
                <w:webHidden/>
                <w:color w:val="595959" w:themeColor="text1" w:themeTint="A6"/>
                <w:sz w:val="22"/>
                <w:szCs w:val="22"/>
              </w:rPr>
              <w:fldChar w:fldCharType="separate"/>
            </w:r>
            <w:r w:rsidR="002D2FC8">
              <w:rPr>
                <w:rFonts w:asciiTheme="minorHAnsi" w:hAnsiTheme="minorHAnsi" w:cstheme="minorHAnsi"/>
                <w:noProof/>
                <w:webHidden/>
                <w:color w:val="595959" w:themeColor="text1" w:themeTint="A6"/>
                <w:sz w:val="22"/>
                <w:szCs w:val="22"/>
              </w:rPr>
              <w:t>9</w:t>
            </w:r>
            <w:r w:rsidR="00372553" w:rsidRPr="00CF79A5">
              <w:rPr>
                <w:rFonts w:asciiTheme="minorHAnsi" w:hAnsiTheme="minorHAnsi" w:cstheme="minorHAnsi"/>
                <w:noProof/>
                <w:webHidden/>
                <w:color w:val="595959" w:themeColor="text1" w:themeTint="A6"/>
                <w:sz w:val="22"/>
                <w:szCs w:val="22"/>
              </w:rPr>
              <w:fldChar w:fldCharType="end"/>
            </w:r>
          </w:hyperlink>
        </w:p>
        <w:p w14:paraId="0E334DD5" w14:textId="726E0F13" w:rsidR="00372553" w:rsidRPr="00CF79A5" w:rsidRDefault="00000000">
          <w:pPr>
            <w:pStyle w:val="TDC3"/>
            <w:tabs>
              <w:tab w:val="left" w:pos="1320"/>
              <w:tab w:val="right" w:leader="dot" w:pos="8494"/>
            </w:tabs>
            <w:rPr>
              <w:rFonts w:asciiTheme="minorHAnsi" w:eastAsiaTheme="minorEastAsia" w:hAnsiTheme="minorHAnsi" w:cstheme="minorHAnsi"/>
              <w:noProof/>
              <w:color w:val="595959" w:themeColor="text1" w:themeTint="A6"/>
              <w:kern w:val="2"/>
              <w:sz w:val="22"/>
              <w:szCs w:val="22"/>
              <w:lang w:eastAsia="es-ES"/>
              <w14:ligatures w14:val="standardContextual"/>
            </w:rPr>
          </w:pPr>
          <w:hyperlink w:anchor="_Toc164669854" w:history="1">
            <w:r w:rsidR="00372553" w:rsidRPr="00CF79A5">
              <w:rPr>
                <w:rStyle w:val="Hipervnculo"/>
                <w:rFonts w:asciiTheme="minorHAnsi" w:hAnsiTheme="minorHAnsi" w:cstheme="minorHAnsi"/>
                <w:noProof/>
                <w:color w:val="595959" w:themeColor="text1" w:themeTint="A6"/>
                <w:sz w:val="22"/>
                <w:szCs w:val="22"/>
              </w:rPr>
              <w:t>6.6.2</w:t>
            </w:r>
            <w:r w:rsidR="00372553" w:rsidRPr="00CF79A5">
              <w:rPr>
                <w:rFonts w:asciiTheme="minorHAnsi" w:eastAsiaTheme="minorEastAsia" w:hAnsiTheme="minorHAnsi" w:cstheme="minorHAnsi"/>
                <w:noProof/>
                <w:color w:val="595959" w:themeColor="text1" w:themeTint="A6"/>
                <w:kern w:val="2"/>
                <w:sz w:val="22"/>
                <w:szCs w:val="22"/>
                <w:lang w:eastAsia="es-ES"/>
                <w14:ligatures w14:val="standardContextual"/>
              </w:rPr>
              <w:tab/>
            </w:r>
            <w:r w:rsidR="00372553" w:rsidRPr="00CF79A5">
              <w:rPr>
                <w:rStyle w:val="Hipervnculo"/>
                <w:rFonts w:asciiTheme="minorHAnsi" w:hAnsiTheme="minorHAnsi" w:cstheme="minorHAnsi"/>
                <w:noProof/>
                <w:color w:val="595959" w:themeColor="text1" w:themeTint="A6"/>
                <w:sz w:val="22"/>
                <w:szCs w:val="22"/>
              </w:rPr>
              <w:t>Causas de inadmisión</w:t>
            </w:r>
            <w:r w:rsidR="00372553" w:rsidRPr="00CF79A5">
              <w:rPr>
                <w:rFonts w:asciiTheme="minorHAnsi" w:hAnsiTheme="minorHAnsi" w:cstheme="minorHAnsi"/>
                <w:noProof/>
                <w:webHidden/>
                <w:color w:val="595959" w:themeColor="text1" w:themeTint="A6"/>
                <w:sz w:val="22"/>
                <w:szCs w:val="22"/>
              </w:rPr>
              <w:tab/>
            </w:r>
            <w:r w:rsidR="00372553" w:rsidRPr="00CF79A5">
              <w:rPr>
                <w:rFonts w:asciiTheme="minorHAnsi" w:hAnsiTheme="minorHAnsi" w:cstheme="minorHAnsi"/>
                <w:noProof/>
                <w:webHidden/>
                <w:color w:val="595959" w:themeColor="text1" w:themeTint="A6"/>
                <w:sz w:val="22"/>
                <w:szCs w:val="22"/>
              </w:rPr>
              <w:fldChar w:fldCharType="begin"/>
            </w:r>
            <w:r w:rsidR="00372553" w:rsidRPr="00CF79A5">
              <w:rPr>
                <w:rFonts w:asciiTheme="minorHAnsi" w:hAnsiTheme="minorHAnsi" w:cstheme="minorHAnsi"/>
                <w:noProof/>
                <w:webHidden/>
                <w:color w:val="595959" w:themeColor="text1" w:themeTint="A6"/>
                <w:sz w:val="22"/>
                <w:szCs w:val="22"/>
              </w:rPr>
              <w:instrText xml:space="preserve"> PAGEREF _Toc164669854 \h </w:instrText>
            </w:r>
            <w:r w:rsidR="00372553" w:rsidRPr="00CF79A5">
              <w:rPr>
                <w:rFonts w:asciiTheme="minorHAnsi" w:hAnsiTheme="minorHAnsi" w:cstheme="minorHAnsi"/>
                <w:noProof/>
                <w:webHidden/>
                <w:color w:val="595959" w:themeColor="text1" w:themeTint="A6"/>
                <w:sz w:val="22"/>
                <w:szCs w:val="22"/>
              </w:rPr>
            </w:r>
            <w:r w:rsidR="00372553" w:rsidRPr="00CF79A5">
              <w:rPr>
                <w:rFonts w:asciiTheme="minorHAnsi" w:hAnsiTheme="minorHAnsi" w:cstheme="minorHAnsi"/>
                <w:noProof/>
                <w:webHidden/>
                <w:color w:val="595959" w:themeColor="text1" w:themeTint="A6"/>
                <w:sz w:val="22"/>
                <w:szCs w:val="22"/>
              </w:rPr>
              <w:fldChar w:fldCharType="separate"/>
            </w:r>
            <w:r w:rsidR="002D2FC8">
              <w:rPr>
                <w:rFonts w:asciiTheme="minorHAnsi" w:hAnsiTheme="minorHAnsi" w:cstheme="minorHAnsi"/>
                <w:noProof/>
                <w:webHidden/>
                <w:color w:val="595959" w:themeColor="text1" w:themeTint="A6"/>
                <w:sz w:val="22"/>
                <w:szCs w:val="22"/>
              </w:rPr>
              <w:t>10</w:t>
            </w:r>
            <w:r w:rsidR="00372553" w:rsidRPr="00CF79A5">
              <w:rPr>
                <w:rFonts w:asciiTheme="minorHAnsi" w:hAnsiTheme="minorHAnsi" w:cstheme="minorHAnsi"/>
                <w:noProof/>
                <w:webHidden/>
                <w:color w:val="595959" w:themeColor="text1" w:themeTint="A6"/>
                <w:sz w:val="22"/>
                <w:szCs w:val="22"/>
              </w:rPr>
              <w:fldChar w:fldCharType="end"/>
            </w:r>
          </w:hyperlink>
        </w:p>
        <w:p w14:paraId="613DA2A5" w14:textId="1032CB6D" w:rsidR="00372553" w:rsidRPr="00CF79A5" w:rsidRDefault="00000000">
          <w:pPr>
            <w:pStyle w:val="TDC3"/>
            <w:tabs>
              <w:tab w:val="left" w:pos="1320"/>
              <w:tab w:val="right" w:leader="dot" w:pos="8494"/>
            </w:tabs>
            <w:rPr>
              <w:rFonts w:asciiTheme="minorHAnsi" w:eastAsiaTheme="minorEastAsia" w:hAnsiTheme="minorHAnsi" w:cstheme="minorHAnsi"/>
              <w:noProof/>
              <w:color w:val="595959" w:themeColor="text1" w:themeTint="A6"/>
              <w:kern w:val="2"/>
              <w:sz w:val="22"/>
              <w:szCs w:val="22"/>
              <w:lang w:eastAsia="es-ES"/>
              <w14:ligatures w14:val="standardContextual"/>
            </w:rPr>
          </w:pPr>
          <w:hyperlink w:anchor="_Toc164669855" w:history="1">
            <w:r w:rsidR="00372553" w:rsidRPr="00CF79A5">
              <w:rPr>
                <w:rStyle w:val="Hipervnculo"/>
                <w:rFonts w:asciiTheme="minorHAnsi" w:hAnsiTheme="minorHAnsi" w:cstheme="minorHAnsi"/>
                <w:noProof/>
                <w:color w:val="595959" w:themeColor="text1" w:themeTint="A6"/>
                <w:sz w:val="22"/>
                <w:szCs w:val="22"/>
              </w:rPr>
              <w:t>6.6.3</w:t>
            </w:r>
            <w:r w:rsidR="00372553" w:rsidRPr="00CF79A5">
              <w:rPr>
                <w:rFonts w:asciiTheme="minorHAnsi" w:eastAsiaTheme="minorEastAsia" w:hAnsiTheme="minorHAnsi" w:cstheme="minorHAnsi"/>
                <w:noProof/>
                <w:color w:val="595959" w:themeColor="text1" w:themeTint="A6"/>
                <w:kern w:val="2"/>
                <w:sz w:val="22"/>
                <w:szCs w:val="22"/>
                <w:lang w:eastAsia="es-ES"/>
                <w14:ligatures w14:val="standardContextual"/>
              </w:rPr>
              <w:tab/>
            </w:r>
            <w:r w:rsidR="00372553" w:rsidRPr="00CF79A5">
              <w:rPr>
                <w:rStyle w:val="Hipervnculo"/>
                <w:rFonts w:asciiTheme="minorHAnsi" w:hAnsiTheme="minorHAnsi" w:cstheme="minorHAnsi"/>
                <w:noProof/>
                <w:color w:val="595959" w:themeColor="text1" w:themeTint="A6"/>
                <w:sz w:val="22"/>
                <w:szCs w:val="22"/>
              </w:rPr>
              <w:t>Tramitación</w:t>
            </w:r>
            <w:r w:rsidR="00372553" w:rsidRPr="00CF79A5">
              <w:rPr>
                <w:rFonts w:asciiTheme="minorHAnsi" w:hAnsiTheme="minorHAnsi" w:cstheme="minorHAnsi"/>
                <w:noProof/>
                <w:webHidden/>
                <w:color w:val="595959" w:themeColor="text1" w:themeTint="A6"/>
                <w:sz w:val="22"/>
                <w:szCs w:val="22"/>
              </w:rPr>
              <w:tab/>
            </w:r>
            <w:r w:rsidR="00372553" w:rsidRPr="00CF79A5">
              <w:rPr>
                <w:rFonts w:asciiTheme="minorHAnsi" w:hAnsiTheme="minorHAnsi" w:cstheme="minorHAnsi"/>
                <w:noProof/>
                <w:webHidden/>
                <w:color w:val="595959" w:themeColor="text1" w:themeTint="A6"/>
                <w:sz w:val="22"/>
                <w:szCs w:val="22"/>
              </w:rPr>
              <w:fldChar w:fldCharType="begin"/>
            </w:r>
            <w:r w:rsidR="00372553" w:rsidRPr="00CF79A5">
              <w:rPr>
                <w:rFonts w:asciiTheme="minorHAnsi" w:hAnsiTheme="minorHAnsi" w:cstheme="minorHAnsi"/>
                <w:noProof/>
                <w:webHidden/>
                <w:color w:val="595959" w:themeColor="text1" w:themeTint="A6"/>
                <w:sz w:val="22"/>
                <w:szCs w:val="22"/>
              </w:rPr>
              <w:instrText xml:space="preserve"> PAGEREF _Toc164669855 \h </w:instrText>
            </w:r>
            <w:r w:rsidR="00372553" w:rsidRPr="00CF79A5">
              <w:rPr>
                <w:rFonts w:asciiTheme="minorHAnsi" w:hAnsiTheme="minorHAnsi" w:cstheme="minorHAnsi"/>
                <w:noProof/>
                <w:webHidden/>
                <w:color w:val="595959" w:themeColor="text1" w:themeTint="A6"/>
                <w:sz w:val="22"/>
                <w:szCs w:val="22"/>
              </w:rPr>
            </w:r>
            <w:r w:rsidR="00372553" w:rsidRPr="00CF79A5">
              <w:rPr>
                <w:rFonts w:asciiTheme="minorHAnsi" w:hAnsiTheme="minorHAnsi" w:cstheme="minorHAnsi"/>
                <w:noProof/>
                <w:webHidden/>
                <w:color w:val="595959" w:themeColor="text1" w:themeTint="A6"/>
                <w:sz w:val="22"/>
                <w:szCs w:val="22"/>
              </w:rPr>
              <w:fldChar w:fldCharType="separate"/>
            </w:r>
            <w:r w:rsidR="002D2FC8">
              <w:rPr>
                <w:rFonts w:asciiTheme="minorHAnsi" w:hAnsiTheme="minorHAnsi" w:cstheme="minorHAnsi"/>
                <w:noProof/>
                <w:webHidden/>
                <w:color w:val="595959" w:themeColor="text1" w:themeTint="A6"/>
                <w:sz w:val="22"/>
                <w:szCs w:val="22"/>
              </w:rPr>
              <w:t>10</w:t>
            </w:r>
            <w:r w:rsidR="00372553" w:rsidRPr="00CF79A5">
              <w:rPr>
                <w:rFonts w:asciiTheme="minorHAnsi" w:hAnsiTheme="minorHAnsi" w:cstheme="minorHAnsi"/>
                <w:noProof/>
                <w:webHidden/>
                <w:color w:val="595959" w:themeColor="text1" w:themeTint="A6"/>
                <w:sz w:val="22"/>
                <w:szCs w:val="22"/>
              </w:rPr>
              <w:fldChar w:fldCharType="end"/>
            </w:r>
          </w:hyperlink>
        </w:p>
        <w:p w14:paraId="14956B9C" w14:textId="6F061CD8" w:rsidR="00372553" w:rsidRPr="00CF79A5" w:rsidRDefault="00000000">
          <w:pPr>
            <w:pStyle w:val="TDC3"/>
            <w:tabs>
              <w:tab w:val="left" w:pos="1320"/>
              <w:tab w:val="right" w:leader="dot" w:pos="8494"/>
            </w:tabs>
            <w:rPr>
              <w:rFonts w:asciiTheme="minorHAnsi" w:eastAsiaTheme="minorEastAsia" w:hAnsiTheme="minorHAnsi" w:cstheme="minorHAnsi"/>
              <w:noProof/>
              <w:color w:val="595959" w:themeColor="text1" w:themeTint="A6"/>
              <w:kern w:val="2"/>
              <w:sz w:val="22"/>
              <w:szCs w:val="22"/>
              <w:lang w:eastAsia="es-ES"/>
              <w14:ligatures w14:val="standardContextual"/>
            </w:rPr>
          </w:pPr>
          <w:hyperlink w:anchor="_Toc164669856" w:history="1">
            <w:r w:rsidR="00372553" w:rsidRPr="00CF79A5">
              <w:rPr>
                <w:rStyle w:val="Hipervnculo"/>
                <w:rFonts w:asciiTheme="minorHAnsi" w:hAnsiTheme="minorHAnsi" w:cstheme="minorHAnsi"/>
                <w:noProof/>
                <w:color w:val="595959" w:themeColor="text1" w:themeTint="A6"/>
                <w:sz w:val="22"/>
                <w:szCs w:val="22"/>
              </w:rPr>
              <w:t>6.6.4</w:t>
            </w:r>
            <w:r w:rsidR="00372553" w:rsidRPr="00CF79A5">
              <w:rPr>
                <w:rFonts w:asciiTheme="minorHAnsi" w:eastAsiaTheme="minorEastAsia" w:hAnsiTheme="minorHAnsi" w:cstheme="minorHAnsi"/>
                <w:noProof/>
                <w:color w:val="595959" w:themeColor="text1" w:themeTint="A6"/>
                <w:kern w:val="2"/>
                <w:sz w:val="22"/>
                <w:szCs w:val="22"/>
                <w:lang w:eastAsia="es-ES"/>
                <w14:ligatures w14:val="standardContextual"/>
              </w:rPr>
              <w:tab/>
            </w:r>
            <w:r w:rsidR="00372553" w:rsidRPr="00CF79A5">
              <w:rPr>
                <w:rStyle w:val="Hipervnculo"/>
                <w:rFonts w:asciiTheme="minorHAnsi" w:hAnsiTheme="minorHAnsi" w:cstheme="minorHAnsi"/>
                <w:noProof/>
                <w:color w:val="595959" w:themeColor="text1" w:themeTint="A6"/>
                <w:sz w:val="22"/>
                <w:szCs w:val="22"/>
              </w:rPr>
              <w:t>Resolución</w:t>
            </w:r>
            <w:r w:rsidR="00372553" w:rsidRPr="00CF79A5">
              <w:rPr>
                <w:rFonts w:asciiTheme="minorHAnsi" w:hAnsiTheme="minorHAnsi" w:cstheme="minorHAnsi"/>
                <w:noProof/>
                <w:webHidden/>
                <w:color w:val="595959" w:themeColor="text1" w:themeTint="A6"/>
                <w:sz w:val="22"/>
                <w:szCs w:val="22"/>
              </w:rPr>
              <w:tab/>
            </w:r>
            <w:r w:rsidR="00372553" w:rsidRPr="00CF79A5">
              <w:rPr>
                <w:rFonts w:asciiTheme="minorHAnsi" w:hAnsiTheme="minorHAnsi" w:cstheme="minorHAnsi"/>
                <w:noProof/>
                <w:webHidden/>
                <w:color w:val="595959" w:themeColor="text1" w:themeTint="A6"/>
                <w:sz w:val="22"/>
                <w:szCs w:val="22"/>
              </w:rPr>
              <w:fldChar w:fldCharType="begin"/>
            </w:r>
            <w:r w:rsidR="00372553" w:rsidRPr="00CF79A5">
              <w:rPr>
                <w:rFonts w:asciiTheme="minorHAnsi" w:hAnsiTheme="minorHAnsi" w:cstheme="minorHAnsi"/>
                <w:noProof/>
                <w:webHidden/>
                <w:color w:val="595959" w:themeColor="text1" w:themeTint="A6"/>
                <w:sz w:val="22"/>
                <w:szCs w:val="22"/>
              </w:rPr>
              <w:instrText xml:space="preserve"> PAGEREF _Toc164669856 \h </w:instrText>
            </w:r>
            <w:r w:rsidR="00372553" w:rsidRPr="00CF79A5">
              <w:rPr>
                <w:rFonts w:asciiTheme="minorHAnsi" w:hAnsiTheme="minorHAnsi" w:cstheme="minorHAnsi"/>
                <w:noProof/>
                <w:webHidden/>
                <w:color w:val="595959" w:themeColor="text1" w:themeTint="A6"/>
                <w:sz w:val="22"/>
                <w:szCs w:val="22"/>
              </w:rPr>
            </w:r>
            <w:r w:rsidR="00372553" w:rsidRPr="00CF79A5">
              <w:rPr>
                <w:rFonts w:asciiTheme="minorHAnsi" w:hAnsiTheme="minorHAnsi" w:cstheme="minorHAnsi"/>
                <w:noProof/>
                <w:webHidden/>
                <w:color w:val="595959" w:themeColor="text1" w:themeTint="A6"/>
                <w:sz w:val="22"/>
                <w:szCs w:val="22"/>
              </w:rPr>
              <w:fldChar w:fldCharType="separate"/>
            </w:r>
            <w:r w:rsidR="002D2FC8">
              <w:rPr>
                <w:rFonts w:asciiTheme="minorHAnsi" w:hAnsiTheme="minorHAnsi" w:cstheme="minorHAnsi"/>
                <w:noProof/>
                <w:webHidden/>
                <w:color w:val="595959" w:themeColor="text1" w:themeTint="A6"/>
                <w:sz w:val="22"/>
                <w:szCs w:val="22"/>
              </w:rPr>
              <w:t>11</w:t>
            </w:r>
            <w:r w:rsidR="00372553" w:rsidRPr="00CF79A5">
              <w:rPr>
                <w:rFonts w:asciiTheme="minorHAnsi" w:hAnsiTheme="minorHAnsi" w:cstheme="minorHAnsi"/>
                <w:noProof/>
                <w:webHidden/>
                <w:color w:val="595959" w:themeColor="text1" w:themeTint="A6"/>
                <w:sz w:val="22"/>
                <w:szCs w:val="22"/>
              </w:rPr>
              <w:fldChar w:fldCharType="end"/>
            </w:r>
          </w:hyperlink>
        </w:p>
        <w:p w14:paraId="434E0714" w14:textId="47A94A44" w:rsidR="00372553" w:rsidRPr="00CF79A5"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69857" w:history="1">
            <w:r w:rsidR="00372553" w:rsidRPr="00CF79A5">
              <w:rPr>
                <w:rStyle w:val="Hipervnculo"/>
                <w:rFonts w:ascii="Calibri" w:eastAsia="Calibri" w:hAnsi="Calibri" w:cs="Times New Roman"/>
                <w:b/>
                <w:noProof/>
                <w:color w:val="595959" w:themeColor="text1" w:themeTint="A6"/>
                <w:w w:val="105"/>
              </w:rPr>
              <w:t>7.</w:t>
            </w:r>
            <w:r w:rsidR="00372553" w:rsidRPr="00CF79A5">
              <w:rPr>
                <w:rFonts w:eastAsiaTheme="minorEastAsia"/>
                <w:noProof/>
                <w:color w:val="595959" w:themeColor="text1" w:themeTint="A6"/>
                <w:kern w:val="2"/>
                <w:lang w:eastAsia="es-ES"/>
                <w14:ligatures w14:val="standardContextual"/>
              </w:rPr>
              <w:tab/>
            </w:r>
            <w:r w:rsidR="00372553" w:rsidRPr="00CF79A5">
              <w:rPr>
                <w:rStyle w:val="Hipervnculo"/>
                <w:rFonts w:ascii="Calibri" w:eastAsia="Calibri" w:hAnsi="Calibri" w:cs="Times New Roman"/>
                <w:b/>
                <w:noProof/>
                <w:color w:val="595959" w:themeColor="text1" w:themeTint="A6"/>
                <w:w w:val="105"/>
              </w:rPr>
              <w:t>UNIDAD RESPONSABLE</w:t>
            </w:r>
            <w:r w:rsidR="00372553" w:rsidRPr="00CF79A5">
              <w:rPr>
                <w:noProof/>
                <w:webHidden/>
                <w:color w:val="595959" w:themeColor="text1" w:themeTint="A6"/>
              </w:rPr>
              <w:tab/>
            </w:r>
            <w:r w:rsidR="00372553" w:rsidRPr="00CF79A5">
              <w:rPr>
                <w:noProof/>
                <w:webHidden/>
                <w:color w:val="595959" w:themeColor="text1" w:themeTint="A6"/>
              </w:rPr>
              <w:fldChar w:fldCharType="begin"/>
            </w:r>
            <w:r w:rsidR="00372553" w:rsidRPr="00CF79A5">
              <w:rPr>
                <w:noProof/>
                <w:webHidden/>
                <w:color w:val="595959" w:themeColor="text1" w:themeTint="A6"/>
              </w:rPr>
              <w:instrText xml:space="preserve"> PAGEREF _Toc164669857 \h </w:instrText>
            </w:r>
            <w:r w:rsidR="00372553" w:rsidRPr="00CF79A5">
              <w:rPr>
                <w:noProof/>
                <w:webHidden/>
                <w:color w:val="595959" w:themeColor="text1" w:themeTint="A6"/>
              </w:rPr>
            </w:r>
            <w:r w:rsidR="00372553" w:rsidRPr="00CF79A5">
              <w:rPr>
                <w:noProof/>
                <w:webHidden/>
                <w:color w:val="595959" w:themeColor="text1" w:themeTint="A6"/>
              </w:rPr>
              <w:fldChar w:fldCharType="separate"/>
            </w:r>
            <w:r w:rsidR="002D2FC8">
              <w:rPr>
                <w:noProof/>
                <w:webHidden/>
                <w:color w:val="595959" w:themeColor="text1" w:themeTint="A6"/>
              </w:rPr>
              <w:t>11</w:t>
            </w:r>
            <w:r w:rsidR="00372553" w:rsidRPr="00CF79A5">
              <w:rPr>
                <w:noProof/>
                <w:webHidden/>
                <w:color w:val="595959" w:themeColor="text1" w:themeTint="A6"/>
              </w:rPr>
              <w:fldChar w:fldCharType="end"/>
            </w:r>
          </w:hyperlink>
        </w:p>
        <w:p w14:paraId="23726814" w14:textId="565AE1B5" w:rsidR="00372553" w:rsidRPr="00CF79A5"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69858" w:history="1">
            <w:r w:rsidR="00372553" w:rsidRPr="00CF79A5">
              <w:rPr>
                <w:rStyle w:val="Hipervnculo"/>
                <w:rFonts w:ascii="Calibri" w:eastAsia="Calibri" w:hAnsi="Calibri" w:cs="Times New Roman"/>
                <w:b/>
                <w:noProof/>
                <w:color w:val="595959" w:themeColor="text1" w:themeTint="A6"/>
                <w:w w:val="105"/>
              </w:rPr>
              <w:t>8.</w:t>
            </w:r>
            <w:r w:rsidR="00372553" w:rsidRPr="00CF79A5">
              <w:rPr>
                <w:rFonts w:eastAsiaTheme="minorEastAsia"/>
                <w:noProof/>
                <w:color w:val="595959" w:themeColor="text1" w:themeTint="A6"/>
                <w:kern w:val="2"/>
                <w:lang w:eastAsia="es-ES"/>
                <w14:ligatures w14:val="standardContextual"/>
              </w:rPr>
              <w:tab/>
            </w:r>
            <w:r w:rsidR="00372553" w:rsidRPr="00CF79A5">
              <w:rPr>
                <w:rStyle w:val="Hipervnculo"/>
                <w:rFonts w:ascii="Calibri" w:eastAsia="Calibri" w:hAnsi="Calibri" w:cs="Times New Roman"/>
                <w:b/>
                <w:noProof/>
                <w:color w:val="595959" w:themeColor="text1" w:themeTint="A6"/>
                <w:w w:val="105"/>
              </w:rPr>
              <w:t>EVALUACIÓN</w:t>
            </w:r>
            <w:r w:rsidR="00372553" w:rsidRPr="00CF79A5">
              <w:rPr>
                <w:noProof/>
                <w:webHidden/>
                <w:color w:val="595959" w:themeColor="text1" w:themeTint="A6"/>
              </w:rPr>
              <w:tab/>
            </w:r>
            <w:r w:rsidR="00372553" w:rsidRPr="00CF79A5">
              <w:rPr>
                <w:noProof/>
                <w:webHidden/>
                <w:color w:val="595959" w:themeColor="text1" w:themeTint="A6"/>
              </w:rPr>
              <w:fldChar w:fldCharType="begin"/>
            </w:r>
            <w:r w:rsidR="00372553" w:rsidRPr="00CF79A5">
              <w:rPr>
                <w:noProof/>
                <w:webHidden/>
                <w:color w:val="595959" w:themeColor="text1" w:themeTint="A6"/>
              </w:rPr>
              <w:instrText xml:space="preserve"> PAGEREF _Toc164669858 \h </w:instrText>
            </w:r>
            <w:r w:rsidR="00372553" w:rsidRPr="00CF79A5">
              <w:rPr>
                <w:noProof/>
                <w:webHidden/>
                <w:color w:val="595959" w:themeColor="text1" w:themeTint="A6"/>
              </w:rPr>
            </w:r>
            <w:r w:rsidR="00372553" w:rsidRPr="00CF79A5">
              <w:rPr>
                <w:noProof/>
                <w:webHidden/>
                <w:color w:val="595959" w:themeColor="text1" w:themeTint="A6"/>
              </w:rPr>
              <w:fldChar w:fldCharType="separate"/>
            </w:r>
            <w:r w:rsidR="002D2FC8">
              <w:rPr>
                <w:noProof/>
                <w:webHidden/>
                <w:color w:val="595959" w:themeColor="text1" w:themeTint="A6"/>
              </w:rPr>
              <w:t>12</w:t>
            </w:r>
            <w:r w:rsidR="00372553" w:rsidRPr="00CF79A5">
              <w:rPr>
                <w:noProof/>
                <w:webHidden/>
                <w:color w:val="595959" w:themeColor="text1" w:themeTint="A6"/>
              </w:rPr>
              <w:fldChar w:fldCharType="end"/>
            </w:r>
          </w:hyperlink>
        </w:p>
        <w:p w14:paraId="770F8AA0" w14:textId="2C3C1536" w:rsidR="00372553" w:rsidRPr="00CF79A5" w:rsidRDefault="00000000">
          <w:pPr>
            <w:pStyle w:val="TDC1"/>
            <w:tabs>
              <w:tab w:val="left" w:pos="480"/>
              <w:tab w:val="right" w:leader="dot" w:pos="8494"/>
            </w:tabs>
            <w:rPr>
              <w:rFonts w:eastAsiaTheme="minorEastAsia"/>
              <w:noProof/>
              <w:color w:val="595959" w:themeColor="text1" w:themeTint="A6"/>
              <w:kern w:val="2"/>
              <w:lang w:eastAsia="es-ES"/>
              <w14:ligatures w14:val="standardContextual"/>
            </w:rPr>
          </w:pPr>
          <w:hyperlink w:anchor="_Toc164669859" w:history="1">
            <w:r w:rsidR="00372553" w:rsidRPr="00CF79A5">
              <w:rPr>
                <w:rStyle w:val="Hipervnculo"/>
                <w:rFonts w:ascii="Calibri" w:eastAsia="Calibri" w:hAnsi="Calibri" w:cs="Times New Roman"/>
                <w:b/>
                <w:noProof/>
                <w:color w:val="595959" w:themeColor="text1" w:themeTint="A6"/>
                <w:w w:val="105"/>
              </w:rPr>
              <w:t>9.</w:t>
            </w:r>
            <w:r w:rsidR="00372553" w:rsidRPr="00CF79A5">
              <w:rPr>
                <w:rFonts w:eastAsiaTheme="minorEastAsia"/>
                <w:noProof/>
                <w:color w:val="595959" w:themeColor="text1" w:themeTint="A6"/>
                <w:kern w:val="2"/>
                <w:lang w:eastAsia="es-ES"/>
                <w14:ligatures w14:val="standardContextual"/>
              </w:rPr>
              <w:tab/>
            </w:r>
            <w:r w:rsidR="00372553" w:rsidRPr="00CF79A5">
              <w:rPr>
                <w:rStyle w:val="Hipervnculo"/>
                <w:rFonts w:ascii="Calibri" w:eastAsia="Calibri" w:hAnsi="Calibri" w:cs="Times New Roman"/>
                <w:b/>
                <w:noProof/>
                <w:color w:val="595959" w:themeColor="text1" w:themeTint="A6"/>
                <w:w w:val="105"/>
              </w:rPr>
              <w:t>PUBLICIDAD</w:t>
            </w:r>
            <w:r w:rsidR="00372553" w:rsidRPr="00CF79A5">
              <w:rPr>
                <w:noProof/>
                <w:webHidden/>
                <w:color w:val="595959" w:themeColor="text1" w:themeTint="A6"/>
              </w:rPr>
              <w:tab/>
            </w:r>
            <w:r w:rsidR="00372553" w:rsidRPr="00CF79A5">
              <w:rPr>
                <w:noProof/>
                <w:webHidden/>
                <w:color w:val="595959" w:themeColor="text1" w:themeTint="A6"/>
              </w:rPr>
              <w:fldChar w:fldCharType="begin"/>
            </w:r>
            <w:r w:rsidR="00372553" w:rsidRPr="00CF79A5">
              <w:rPr>
                <w:noProof/>
                <w:webHidden/>
                <w:color w:val="595959" w:themeColor="text1" w:themeTint="A6"/>
              </w:rPr>
              <w:instrText xml:space="preserve"> PAGEREF _Toc164669859 \h </w:instrText>
            </w:r>
            <w:r w:rsidR="00372553" w:rsidRPr="00CF79A5">
              <w:rPr>
                <w:noProof/>
                <w:webHidden/>
                <w:color w:val="595959" w:themeColor="text1" w:themeTint="A6"/>
              </w:rPr>
            </w:r>
            <w:r w:rsidR="00372553" w:rsidRPr="00CF79A5">
              <w:rPr>
                <w:noProof/>
                <w:webHidden/>
                <w:color w:val="595959" w:themeColor="text1" w:themeTint="A6"/>
              </w:rPr>
              <w:fldChar w:fldCharType="separate"/>
            </w:r>
            <w:r w:rsidR="002D2FC8">
              <w:rPr>
                <w:noProof/>
                <w:webHidden/>
                <w:color w:val="595959" w:themeColor="text1" w:themeTint="A6"/>
              </w:rPr>
              <w:t>12</w:t>
            </w:r>
            <w:r w:rsidR="00372553" w:rsidRPr="00CF79A5">
              <w:rPr>
                <w:noProof/>
                <w:webHidden/>
                <w:color w:val="595959" w:themeColor="text1" w:themeTint="A6"/>
              </w:rPr>
              <w:fldChar w:fldCharType="end"/>
            </w:r>
          </w:hyperlink>
        </w:p>
        <w:p w14:paraId="0D19F4A3" w14:textId="5CF1E1FF" w:rsidR="00872826" w:rsidRPr="00CF79A5" w:rsidRDefault="00872826" w:rsidP="00872826">
          <w:pPr>
            <w:rPr>
              <w:rFonts w:cstheme="minorHAnsi"/>
              <w:b/>
              <w:bCs/>
              <w:color w:val="595959" w:themeColor="text1" w:themeTint="A6"/>
            </w:rPr>
          </w:pPr>
          <w:r w:rsidRPr="00CF79A5">
            <w:rPr>
              <w:rFonts w:cstheme="minorHAnsi"/>
              <w:b/>
              <w:bCs/>
              <w:color w:val="595959" w:themeColor="text1" w:themeTint="A6"/>
            </w:rPr>
            <w:fldChar w:fldCharType="end"/>
          </w:r>
        </w:p>
      </w:sdtContent>
    </w:sdt>
    <w:p w14:paraId="2C0900C3" w14:textId="77777777" w:rsidR="00872826" w:rsidRPr="00CF79A5" w:rsidRDefault="00872826" w:rsidP="00D73B28">
      <w:pPr>
        <w:jc w:val="both"/>
        <w:rPr>
          <w:color w:val="595959" w:themeColor="text1" w:themeTint="A6"/>
        </w:rPr>
      </w:pPr>
    </w:p>
    <w:p w14:paraId="6F8B761F" w14:textId="77777777" w:rsidR="00872826" w:rsidRPr="00CF79A5" w:rsidRDefault="00872826" w:rsidP="00D73B28">
      <w:pPr>
        <w:jc w:val="both"/>
        <w:rPr>
          <w:color w:val="595959" w:themeColor="text1" w:themeTint="A6"/>
        </w:rPr>
      </w:pPr>
    </w:p>
    <w:p w14:paraId="23AEBD76" w14:textId="77777777" w:rsidR="00872826" w:rsidRPr="00CF79A5" w:rsidRDefault="00872826" w:rsidP="00D73B28">
      <w:pPr>
        <w:jc w:val="both"/>
        <w:rPr>
          <w:color w:val="595959" w:themeColor="text1" w:themeTint="A6"/>
        </w:rPr>
      </w:pPr>
    </w:p>
    <w:p w14:paraId="04AC6FA1" w14:textId="77777777" w:rsidR="00872826" w:rsidRPr="00CF79A5" w:rsidRDefault="00872826" w:rsidP="00D73B28">
      <w:pPr>
        <w:jc w:val="both"/>
        <w:rPr>
          <w:color w:val="595959" w:themeColor="text1" w:themeTint="A6"/>
        </w:rPr>
      </w:pPr>
    </w:p>
    <w:p w14:paraId="65459E2B" w14:textId="77777777" w:rsidR="00872826" w:rsidRPr="00CF79A5" w:rsidRDefault="00872826" w:rsidP="00D73B28">
      <w:pPr>
        <w:jc w:val="both"/>
        <w:rPr>
          <w:color w:val="595959" w:themeColor="text1" w:themeTint="A6"/>
        </w:rPr>
      </w:pPr>
    </w:p>
    <w:p w14:paraId="46472D83" w14:textId="486226CF" w:rsidR="00AD771A" w:rsidRPr="00CF79A5" w:rsidRDefault="00AD771A" w:rsidP="00D73B28">
      <w:pPr>
        <w:jc w:val="both"/>
        <w:rPr>
          <w:color w:val="595959" w:themeColor="text1" w:themeTint="A6"/>
        </w:rPr>
      </w:pPr>
    </w:p>
    <w:p w14:paraId="740162BE" w14:textId="77777777" w:rsidR="00372553" w:rsidRDefault="00372553" w:rsidP="00D73B28">
      <w:pPr>
        <w:jc w:val="both"/>
      </w:pPr>
    </w:p>
    <w:p w14:paraId="11658BFF" w14:textId="233CEB79" w:rsidR="00872826" w:rsidRPr="00872826" w:rsidRDefault="00414D0C" w:rsidP="000D18E2">
      <w:pPr>
        <w:pStyle w:val="Ttulo1"/>
        <w:numPr>
          <w:ilvl w:val="0"/>
          <w:numId w:val="3"/>
        </w:numPr>
        <w:spacing w:line="240" w:lineRule="auto"/>
        <w:ind w:left="284" w:hanging="284"/>
        <w:rPr>
          <w:rFonts w:ascii="Calibri" w:eastAsia="Calibri" w:hAnsi="Calibri" w:cs="Times New Roman"/>
          <w:b/>
          <w:color w:val="86AD45"/>
          <w:w w:val="105"/>
          <w:sz w:val="28"/>
          <w:szCs w:val="28"/>
        </w:rPr>
      </w:pPr>
      <w:bookmarkStart w:id="2" w:name="_Toc164669838"/>
      <w:r>
        <w:rPr>
          <w:rFonts w:ascii="Calibri" w:eastAsia="Calibri" w:hAnsi="Calibri" w:cs="Times New Roman"/>
          <w:b/>
          <w:color w:val="86AD45"/>
          <w:w w:val="105"/>
          <w:sz w:val="28"/>
          <w:szCs w:val="28"/>
        </w:rPr>
        <w:lastRenderedPageBreak/>
        <w:t>INTRODUCCIÓN</w:t>
      </w:r>
      <w:bookmarkEnd w:id="2"/>
    </w:p>
    <w:p w14:paraId="6306B3CA" w14:textId="77777777" w:rsidR="00872826" w:rsidRDefault="00872826" w:rsidP="00D73B28">
      <w:pPr>
        <w:jc w:val="both"/>
      </w:pPr>
    </w:p>
    <w:p w14:paraId="7D9F4F36" w14:textId="5D6BE9A1" w:rsidR="00414D0C" w:rsidRPr="00414D0C" w:rsidRDefault="00414D0C" w:rsidP="00414D0C">
      <w:pPr>
        <w:spacing w:line="360" w:lineRule="auto"/>
        <w:jc w:val="both"/>
        <w:rPr>
          <w:rFonts w:cstheme="minorHAnsi"/>
          <w:color w:val="595959" w:themeColor="text1" w:themeTint="A6"/>
        </w:rPr>
      </w:pPr>
      <w:r w:rsidRPr="00414D0C">
        <w:rPr>
          <w:rFonts w:cstheme="minorHAnsi"/>
          <w:color w:val="595959" w:themeColor="text1" w:themeTint="A6"/>
        </w:rPr>
        <w:t xml:space="preserve">El presente protocolo tiene como objetivo establecer los mecanismos para la óptima aplicación de la legislación de transparencia, tanto estatal como autonómica, en la Fundación </w:t>
      </w:r>
      <w:r>
        <w:rPr>
          <w:rFonts w:cstheme="minorHAnsi"/>
          <w:color w:val="595959" w:themeColor="text1" w:themeTint="A6"/>
        </w:rPr>
        <w:t>Canaria Para la Reforestación</w:t>
      </w:r>
      <w:r w:rsidRPr="00414D0C">
        <w:rPr>
          <w:rFonts w:cstheme="minorHAnsi"/>
          <w:color w:val="595959" w:themeColor="text1" w:themeTint="A6"/>
        </w:rPr>
        <w:t>, en adelante F</w:t>
      </w:r>
      <w:r>
        <w:rPr>
          <w:rFonts w:cstheme="minorHAnsi"/>
          <w:color w:val="595959" w:themeColor="text1" w:themeTint="A6"/>
        </w:rPr>
        <w:t>ORESTA</w:t>
      </w:r>
      <w:r w:rsidRPr="00414D0C">
        <w:rPr>
          <w:rFonts w:cstheme="minorHAnsi"/>
          <w:color w:val="595959" w:themeColor="text1" w:themeTint="A6"/>
        </w:rPr>
        <w:t>, para dar cumplimiento a la legislación aplicable y llevar a la práctica el firme compromiso de la Fundación de dar la máxima transparencia posible a sus actividades y facilitar el derecho de acceso a la información pública de la ciudadanía.</w:t>
      </w:r>
    </w:p>
    <w:p w14:paraId="63AEBC22" w14:textId="77777777" w:rsidR="00414D0C" w:rsidRPr="00414D0C" w:rsidRDefault="00414D0C" w:rsidP="00414D0C">
      <w:pPr>
        <w:spacing w:line="360" w:lineRule="auto"/>
        <w:jc w:val="both"/>
        <w:rPr>
          <w:rFonts w:cstheme="minorHAnsi"/>
          <w:color w:val="595959" w:themeColor="text1" w:themeTint="A6"/>
        </w:rPr>
      </w:pPr>
      <w:r w:rsidRPr="00414D0C">
        <w:rPr>
          <w:rFonts w:cstheme="minorHAnsi"/>
          <w:color w:val="595959" w:themeColor="text1" w:themeTint="A6"/>
        </w:rPr>
        <w:t>En este protocolo se determinarán los procedimientos para la publicación de información establecida en el mapa de obligaciones elaborado por el Comisionado de Transparencia y Acceso a la Información Pública de Canarias, así como la implantación del procedimiento para dar respuesta a las solicitudes de derecho de acceso de la ciudadanía a la información pública y los órganos responsables de su instrucción y resolución.</w:t>
      </w:r>
    </w:p>
    <w:p w14:paraId="47ACF9D9" w14:textId="41744562" w:rsidR="00E50800" w:rsidRDefault="00414D0C" w:rsidP="00414D0C">
      <w:pPr>
        <w:spacing w:line="360" w:lineRule="auto"/>
        <w:jc w:val="both"/>
      </w:pPr>
      <w:r w:rsidRPr="00414D0C">
        <w:rPr>
          <w:rFonts w:cstheme="minorHAnsi"/>
          <w:color w:val="595959" w:themeColor="text1" w:themeTint="A6"/>
        </w:rPr>
        <w:t>Por otro lado, se determinan los mecanismos para la evaluación anual de la aplicación de la publicidad activa y de derecho de acceso a la información pública.</w:t>
      </w:r>
    </w:p>
    <w:p w14:paraId="30ED4C9C" w14:textId="4B44E84A" w:rsidR="004645FC" w:rsidRPr="008C497C" w:rsidRDefault="00414D0C" w:rsidP="00F22885">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3" w:name="_Toc164669839"/>
      <w:r>
        <w:rPr>
          <w:rFonts w:ascii="Calibri" w:eastAsia="Calibri" w:hAnsi="Calibri" w:cs="Times New Roman"/>
          <w:b/>
          <w:color w:val="86AD45"/>
          <w:w w:val="105"/>
          <w:sz w:val="28"/>
          <w:szCs w:val="28"/>
        </w:rPr>
        <w:t>NORMATIVA APLICABLE</w:t>
      </w:r>
      <w:bookmarkEnd w:id="3"/>
    </w:p>
    <w:p w14:paraId="55BC7F47" w14:textId="77777777" w:rsidR="0026061C" w:rsidRPr="0026061C" w:rsidRDefault="0026061C" w:rsidP="0026061C">
      <w:pPr>
        <w:spacing w:line="360" w:lineRule="auto"/>
        <w:jc w:val="both"/>
        <w:rPr>
          <w:rFonts w:cstheme="minorHAnsi"/>
          <w:color w:val="595959" w:themeColor="text1" w:themeTint="A6"/>
        </w:rPr>
      </w:pPr>
      <w:r w:rsidRPr="0026061C">
        <w:rPr>
          <w:rFonts w:cstheme="minorHAnsi"/>
          <w:color w:val="595959" w:themeColor="text1" w:themeTint="A6"/>
        </w:rPr>
        <w:t>La gestión de la transparencia, tanto la publicidad activa como el derecho de acceso a la información, se realizará al amparo de la siguiente normativa, sin perjuicio de lo que cualquier otra legislación, normativa o reglamento, actual o futuro, determine sobre la materia.</w:t>
      </w:r>
    </w:p>
    <w:p w14:paraId="30BE46DD" w14:textId="77777777" w:rsidR="0026061C" w:rsidRDefault="0026061C" w:rsidP="0026061C">
      <w:pPr>
        <w:pStyle w:val="Prrafodelista"/>
        <w:numPr>
          <w:ilvl w:val="0"/>
          <w:numId w:val="7"/>
        </w:numPr>
        <w:spacing w:line="360" w:lineRule="auto"/>
        <w:jc w:val="both"/>
        <w:rPr>
          <w:rFonts w:cstheme="minorHAnsi"/>
          <w:color w:val="595959" w:themeColor="text1" w:themeTint="A6"/>
        </w:rPr>
      </w:pPr>
      <w:r w:rsidRPr="0026061C">
        <w:rPr>
          <w:rFonts w:cstheme="minorHAnsi"/>
          <w:color w:val="595959" w:themeColor="text1" w:themeTint="A6"/>
        </w:rPr>
        <w:t>Ley 19/2013, de 9 de diciembre, de transparencia, acceso a la información pública y buen gobierno</w:t>
      </w:r>
    </w:p>
    <w:p w14:paraId="414D6990" w14:textId="77777777" w:rsidR="0026061C" w:rsidRDefault="0026061C" w:rsidP="0026061C">
      <w:pPr>
        <w:pStyle w:val="Prrafodelista"/>
        <w:numPr>
          <w:ilvl w:val="0"/>
          <w:numId w:val="7"/>
        </w:numPr>
        <w:spacing w:line="360" w:lineRule="auto"/>
        <w:jc w:val="both"/>
        <w:rPr>
          <w:rFonts w:cstheme="minorHAnsi"/>
          <w:color w:val="595959" w:themeColor="text1" w:themeTint="A6"/>
        </w:rPr>
      </w:pPr>
      <w:r w:rsidRPr="0026061C">
        <w:rPr>
          <w:rFonts w:cstheme="minorHAnsi"/>
          <w:color w:val="595959" w:themeColor="text1" w:themeTint="A6"/>
        </w:rPr>
        <w:t>Ley 12/2014, de 26 de diciembre, de transparencia y de acceso a la información pública</w:t>
      </w:r>
    </w:p>
    <w:p w14:paraId="739BE7EF" w14:textId="77777777" w:rsidR="0026061C" w:rsidRDefault="0026061C" w:rsidP="0026061C">
      <w:pPr>
        <w:pStyle w:val="Prrafodelista"/>
        <w:numPr>
          <w:ilvl w:val="0"/>
          <w:numId w:val="7"/>
        </w:numPr>
        <w:spacing w:line="360" w:lineRule="auto"/>
        <w:jc w:val="both"/>
        <w:rPr>
          <w:rFonts w:cstheme="minorHAnsi"/>
          <w:color w:val="595959" w:themeColor="text1" w:themeTint="A6"/>
        </w:rPr>
      </w:pPr>
      <w:r w:rsidRPr="0026061C">
        <w:rPr>
          <w:rFonts w:cstheme="minorHAnsi"/>
          <w:color w:val="595959" w:themeColor="text1" w:themeTint="A6"/>
        </w:rPr>
        <w:t>Ley 8/2015, de 1 de abril, de Cabildos Insulares</w:t>
      </w:r>
    </w:p>
    <w:p w14:paraId="07C9A9A7" w14:textId="77777777" w:rsidR="0026061C" w:rsidRDefault="0026061C" w:rsidP="0026061C">
      <w:pPr>
        <w:pStyle w:val="Prrafodelista"/>
        <w:numPr>
          <w:ilvl w:val="0"/>
          <w:numId w:val="7"/>
        </w:numPr>
        <w:spacing w:line="360" w:lineRule="auto"/>
        <w:jc w:val="both"/>
        <w:rPr>
          <w:rFonts w:cstheme="minorHAnsi"/>
          <w:color w:val="595959" w:themeColor="text1" w:themeTint="A6"/>
        </w:rPr>
      </w:pPr>
      <w:r w:rsidRPr="0026061C">
        <w:rPr>
          <w:rFonts w:cstheme="minorHAnsi"/>
          <w:color w:val="595959" w:themeColor="text1" w:themeTint="A6"/>
        </w:rPr>
        <w:t>Ley Orgánica 3/2018, de 5 de diciembre, de Protección de Datos Personales y garantía de los derechos digitales</w:t>
      </w:r>
    </w:p>
    <w:p w14:paraId="3A03870D" w14:textId="2ACECADE" w:rsidR="0026061C" w:rsidRDefault="0026061C" w:rsidP="0026061C">
      <w:pPr>
        <w:pStyle w:val="Prrafodelista"/>
        <w:numPr>
          <w:ilvl w:val="0"/>
          <w:numId w:val="7"/>
        </w:numPr>
        <w:spacing w:line="360" w:lineRule="auto"/>
        <w:jc w:val="both"/>
        <w:rPr>
          <w:rFonts w:cstheme="minorHAnsi"/>
          <w:color w:val="595959" w:themeColor="text1" w:themeTint="A6"/>
        </w:rPr>
      </w:pPr>
      <w:r w:rsidRPr="0026061C">
        <w:rPr>
          <w:rFonts w:cstheme="minorHAnsi"/>
          <w:color w:val="595959" w:themeColor="text1" w:themeTint="A6"/>
        </w:rPr>
        <w:t xml:space="preserve">Estatutos de la Fundación Canaria </w:t>
      </w:r>
      <w:r>
        <w:rPr>
          <w:rFonts w:cstheme="minorHAnsi"/>
          <w:color w:val="595959" w:themeColor="text1" w:themeTint="A6"/>
        </w:rPr>
        <w:t>para la Reforestación</w:t>
      </w:r>
    </w:p>
    <w:p w14:paraId="50CBDD68" w14:textId="77777777" w:rsidR="0026061C" w:rsidRDefault="0026061C" w:rsidP="0026061C">
      <w:pPr>
        <w:spacing w:line="360" w:lineRule="auto"/>
        <w:jc w:val="both"/>
        <w:rPr>
          <w:rFonts w:cstheme="minorHAnsi"/>
          <w:color w:val="595959" w:themeColor="text1" w:themeTint="A6"/>
        </w:rPr>
      </w:pPr>
    </w:p>
    <w:p w14:paraId="432F59CC" w14:textId="77777777" w:rsidR="0026061C" w:rsidRDefault="0026061C" w:rsidP="0026061C">
      <w:pPr>
        <w:spacing w:line="360" w:lineRule="auto"/>
        <w:jc w:val="both"/>
        <w:rPr>
          <w:rFonts w:cstheme="minorHAnsi"/>
          <w:color w:val="595959" w:themeColor="text1" w:themeTint="A6"/>
        </w:rPr>
      </w:pPr>
    </w:p>
    <w:p w14:paraId="0553D7A1" w14:textId="77777777" w:rsidR="0026061C" w:rsidRDefault="0026061C" w:rsidP="0026061C">
      <w:pPr>
        <w:spacing w:line="360" w:lineRule="auto"/>
        <w:jc w:val="both"/>
        <w:rPr>
          <w:rFonts w:cstheme="minorHAnsi"/>
          <w:color w:val="595959" w:themeColor="text1" w:themeTint="A6"/>
        </w:rPr>
      </w:pPr>
    </w:p>
    <w:p w14:paraId="6C50CCF4" w14:textId="77777777" w:rsidR="0026061C" w:rsidRPr="0026061C" w:rsidRDefault="0026061C" w:rsidP="0026061C">
      <w:pPr>
        <w:spacing w:line="360" w:lineRule="auto"/>
        <w:jc w:val="both"/>
        <w:rPr>
          <w:rFonts w:cstheme="minorHAnsi"/>
          <w:color w:val="595959" w:themeColor="text1" w:themeTint="A6"/>
        </w:rPr>
      </w:pPr>
    </w:p>
    <w:p w14:paraId="5B817B1F" w14:textId="6391966F" w:rsidR="0026061C" w:rsidRDefault="0026061C" w:rsidP="0026061C">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4" w:name="_Toc164669840"/>
      <w:r>
        <w:rPr>
          <w:rFonts w:ascii="Calibri" w:eastAsia="Calibri" w:hAnsi="Calibri" w:cs="Times New Roman"/>
          <w:b/>
          <w:color w:val="86AD45"/>
          <w:w w:val="105"/>
          <w:sz w:val="28"/>
          <w:szCs w:val="28"/>
        </w:rPr>
        <w:lastRenderedPageBreak/>
        <w:t>DEFINICIONES BÁSICAS</w:t>
      </w:r>
      <w:bookmarkEnd w:id="4"/>
    </w:p>
    <w:p w14:paraId="51C158BB" w14:textId="77777777" w:rsidR="0026061C" w:rsidRDefault="0026061C" w:rsidP="00D85A57">
      <w:pPr>
        <w:pStyle w:val="Default"/>
        <w:ind w:left="720"/>
      </w:pPr>
    </w:p>
    <w:p w14:paraId="0175DEF8" w14:textId="0E9D797F" w:rsidR="0026061C" w:rsidRPr="00CF79A5" w:rsidRDefault="0026061C" w:rsidP="0008085F">
      <w:pPr>
        <w:pStyle w:val="Default"/>
        <w:numPr>
          <w:ilvl w:val="0"/>
          <w:numId w:val="8"/>
        </w:numPr>
        <w:spacing w:after="172" w:line="360" w:lineRule="auto"/>
        <w:jc w:val="both"/>
        <w:rPr>
          <w:color w:val="595959" w:themeColor="text1" w:themeTint="A6"/>
          <w:sz w:val="22"/>
          <w:szCs w:val="22"/>
        </w:rPr>
      </w:pPr>
      <w:r w:rsidRPr="00CF79A5">
        <w:rPr>
          <w:b/>
          <w:bCs/>
          <w:color w:val="595959" w:themeColor="text1" w:themeTint="A6"/>
          <w:sz w:val="22"/>
          <w:szCs w:val="22"/>
        </w:rPr>
        <w:t>Transparencia:</w:t>
      </w:r>
      <w:r w:rsidR="00CF79A5">
        <w:rPr>
          <w:color w:val="595959" w:themeColor="text1" w:themeTint="A6"/>
          <w:sz w:val="22"/>
          <w:szCs w:val="22"/>
        </w:rPr>
        <w:t xml:space="preserve"> </w:t>
      </w:r>
      <w:r w:rsidRPr="00CF79A5">
        <w:rPr>
          <w:color w:val="595959" w:themeColor="text1" w:themeTint="A6"/>
          <w:sz w:val="22"/>
          <w:szCs w:val="22"/>
        </w:rPr>
        <w:t xml:space="preserve">La elaboración, actualización, difusión y puesta a disposición de cualquier persona, en una manera clara y entendible, de las obligaciones en materia de transparencia en ejercicio de las funciones que tienen atribuidas, sin más limitaciones que las establecidas legalmente. </w:t>
      </w:r>
    </w:p>
    <w:p w14:paraId="21F78C30" w14:textId="7F86A9B2" w:rsidR="0026061C" w:rsidRPr="00CF79A5" w:rsidRDefault="0026061C" w:rsidP="0008085F">
      <w:pPr>
        <w:pStyle w:val="Default"/>
        <w:numPr>
          <w:ilvl w:val="0"/>
          <w:numId w:val="8"/>
        </w:numPr>
        <w:spacing w:after="172" w:line="360" w:lineRule="auto"/>
        <w:jc w:val="both"/>
        <w:rPr>
          <w:color w:val="595959" w:themeColor="text1" w:themeTint="A6"/>
          <w:sz w:val="22"/>
          <w:szCs w:val="22"/>
        </w:rPr>
      </w:pPr>
      <w:r w:rsidRPr="00CF79A5">
        <w:rPr>
          <w:b/>
          <w:bCs/>
          <w:color w:val="595959" w:themeColor="text1" w:themeTint="A6"/>
          <w:sz w:val="22"/>
          <w:szCs w:val="22"/>
        </w:rPr>
        <w:t>Información pública:</w:t>
      </w:r>
      <w:r w:rsidRPr="00CF79A5">
        <w:rPr>
          <w:color w:val="595959" w:themeColor="text1" w:themeTint="A6"/>
          <w:sz w:val="22"/>
          <w:szCs w:val="22"/>
        </w:rPr>
        <w:t xml:space="preserve"> Los contenidos o documentos, cualquiera que sea su formato o soporte, que obren en poder de </w:t>
      </w:r>
      <w:r w:rsidR="00D85A57" w:rsidRPr="00CF79A5">
        <w:rPr>
          <w:color w:val="595959" w:themeColor="text1" w:themeTint="A6"/>
          <w:sz w:val="22"/>
          <w:szCs w:val="22"/>
        </w:rPr>
        <w:t>FORESTA</w:t>
      </w:r>
      <w:r w:rsidRPr="00CF79A5">
        <w:rPr>
          <w:color w:val="595959" w:themeColor="text1" w:themeTint="A6"/>
          <w:sz w:val="22"/>
          <w:szCs w:val="22"/>
        </w:rPr>
        <w:t xml:space="preserve"> y que hayan sido elaborados o adquiridos en el ejercicio de sus funciones. </w:t>
      </w:r>
    </w:p>
    <w:p w14:paraId="30C9DAD7" w14:textId="449E0651" w:rsidR="0026061C" w:rsidRPr="00CF79A5" w:rsidRDefault="0026061C" w:rsidP="0008085F">
      <w:pPr>
        <w:pStyle w:val="Default"/>
        <w:numPr>
          <w:ilvl w:val="0"/>
          <w:numId w:val="8"/>
        </w:numPr>
        <w:spacing w:after="172" w:line="360" w:lineRule="auto"/>
        <w:jc w:val="both"/>
        <w:rPr>
          <w:color w:val="595959" w:themeColor="text1" w:themeTint="A6"/>
          <w:sz w:val="22"/>
          <w:szCs w:val="22"/>
        </w:rPr>
      </w:pPr>
      <w:r w:rsidRPr="00CF79A5">
        <w:rPr>
          <w:b/>
          <w:bCs/>
          <w:color w:val="595959" w:themeColor="text1" w:themeTint="A6"/>
          <w:sz w:val="22"/>
          <w:szCs w:val="22"/>
        </w:rPr>
        <w:t>Acceso a la información pública:</w:t>
      </w:r>
      <w:r w:rsidRPr="00CF79A5">
        <w:rPr>
          <w:color w:val="595959" w:themeColor="text1" w:themeTint="A6"/>
          <w:sz w:val="22"/>
          <w:szCs w:val="22"/>
        </w:rPr>
        <w:t xml:space="preserve"> la posibilidad de acceder a la información pública que obre en poder de la entidad sin más requisitos que los establecidos en la legislación estatal y autonómica en materia de transparencia. </w:t>
      </w:r>
    </w:p>
    <w:p w14:paraId="4ADD416F" w14:textId="19D1005A" w:rsidR="0026061C" w:rsidRPr="00CF79A5" w:rsidRDefault="0026061C" w:rsidP="0008085F">
      <w:pPr>
        <w:pStyle w:val="Default"/>
        <w:numPr>
          <w:ilvl w:val="0"/>
          <w:numId w:val="8"/>
        </w:numPr>
        <w:spacing w:line="360" w:lineRule="auto"/>
        <w:jc w:val="both"/>
        <w:rPr>
          <w:color w:val="595959" w:themeColor="text1" w:themeTint="A6"/>
          <w:sz w:val="22"/>
          <w:szCs w:val="22"/>
        </w:rPr>
      </w:pPr>
      <w:r w:rsidRPr="00CF79A5">
        <w:rPr>
          <w:b/>
          <w:bCs/>
          <w:color w:val="595959" w:themeColor="text1" w:themeTint="A6"/>
          <w:sz w:val="22"/>
          <w:szCs w:val="22"/>
        </w:rPr>
        <w:t>Portal de Transparencia:</w:t>
      </w:r>
      <w:r w:rsidRPr="00CF79A5">
        <w:rPr>
          <w:color w:val="595959" w:themeColor="text1" w:themeTint="A6"/>
          <w:sz w:val="22"/>
          <w:szCs w:val="22"/>
        </w:rPr>
        <w:t xml:space="preserve"> la dirección electrónica de </w:t>
      </w:r>
      <w:r w:rsidR="00D85A57" w:rsidRPr="00CF79A5">
        <w:rPr>
          <w:color w:val="595959" w:themeColor="text1" w:themeTint="A6"/>
          <w:sz w:val="22"/>
          <w:szCs w:val="22"/>
        </w:rPr>
        <w:t>FORESTA</w:t>
      </w:r>
      <w:r w:rsidRPr="00CF79A5">
        <w:rPr>
          <w:color w:val="595959" w:themeColor="text1" w:themeTint="A6"/>
          <w:sz w:val="22"/>
          <w:szCs w:val="22"/>
        </w:rPr>
        <w:t xml:space="preserve"> en la que se centralizará y pondrá a disposición de cualquier persona las obligaciones de información de publicidad activa. </w:t>
      </w:r>
    </w:p>
    <w:p w14:paraId="6A2C58AF" w14:textId="77777777" w:rsidR="0026061C" w:rsidRDefault="0026061C" w:rsidP="0026061C"/>
    <w:p w14:paraId="2D695438" w14:textId="1FCDA700" w:rsidR="00D85A57" w:rsidRPr="00D85A57" w:rsidRDefault="00D85A57" w:rsidP="00D85A57">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5" w:name="_Toc164669841"/>
      <w:r>
        <w:rPr>
          <w:rFonts w:ascii="Calibri" w:eastAsia="Calibri" w:hAnsi="Calibri" w:cs="Times New Roman"/>
          <w:b/>
          <w:color w:val="86AD45"/>
          <w:w w:val="105"/>
          <w:sz w:val="28"/>
          <w:szCs w:val="28"/>
        </w:rPr>
        <w:t>PRINCIPIOS INFORMADORES</w:t>
      </w:r>
      <w:bookmarkEnd w:id="5"/>
    </w:p>
    <w:p w14:paraId="7FEAC97C" w14:textId="77777777" w:rsidR="00D85A57" w:rsidRDefault="00D85A57" w:rsidP="00D85A57">
      <w:pPr>
        <w:pStyle w:val="Default"/>
      </w:pPr>
    </w:p>
    <w:p w14:paraId="6D40997F" w14:textId="7ADFAD46" w:rsidR="00D85A57" w:rsidRPr="00CF79A5" w:rsidRDefault="00D85A57" w:rsidP="0008085F">
      <w:pPr>
        <w:pStyle w:val="Default"/>
        <w:numPr>
          <w:ilvl w:val="0"/>
          <w:numId w:val="9"/>
        </w:numPr>
        <w:spacing w:after="12" w:line="360" w:lineRule="auto"/>
        <w:jc w:val="both"/>
        <w:rPr>
          <w:color w:val="595959" w:themeColor="text1" w:themeTint="A6"/>
          <w:sz w:val="22"/>
          <w:szCs w:val="22"/>
        </w:rPr>
      </w:pPr>
      <w:r w:rsidRPr="00CF79A5">
        <w:rPr>
          <w:b/>
          <w:bCs/>
          <w:color w:val="595959" w:themeColor="text1" w:themeTint="A6"/>
          <w:sz w:val="22"/>
          <w:szCs w:val="22"/>
        </w:rPr>
        <w:t>Principio de transparencia pública</w:t>
      </w:r>
      <w:r w:rsidRPr="00CF79A5">
        <w:rPr>
          <w:color w:val="595959" w:themeColor="text1" w:themeTint="A6"/>
          <w:sz w:val="22"/>
          <w:szCs w:val="22"/>
        </w:rPr>
        <w:t xml:space="preserve">, en virtud del cual se ha de facilitar de oficio información permanente, objetiva y veraz sobre la organización, funcionamiento y control de la actuación pública, en los términos y con los límites establecidos en la ley. </w:t>
      </w:r>
    </w:p>
    <w:p w14:paraId="32EC5742" w14:textId="77777777" w:rsidR="00D85A57" w:rsidRPr="00CF79A5" w:rsidRDefault="00D85A57" w:rsidP="0008085F">
      <w:pPr>
        <w:pStyle w:val="Default"/>
        <w:spacing w:after="12" w:line="360" w:lineRule="auto"/>
        <w:ind w:left="720"/>
        <w:jc w:val="both"/>
        <w:rPr>
          <w:color w:val="595959" w:themeColor="text1" w:themeTint="A6"/>
          <w:sz w:val="22"/>
          <w:szCs w:val="22"/>
        </w:rPr>
      </w:pPr>
    </w:p>
    <w:p w14:paraId="624D9C4A" w14:textId="577D1EF1" w:rsidR="00D85A57" w:rsidRPr="00CF79A5" w:rsidRDefault="00D85A57" w:rsidP="0008085F">
      <w:pPr>
        <w:pStyle w:val="Default"/>
        <w:numPr>
          <w:ilvl w:val="0"/>
          <w:numId w:val="9"/>
        </w:numPr>
        <w:spacing w:after="12" w:line="360" w:lineRule="auto"/>
        <w:jc w:val="both"/>
        <w:rPr>
          <w:color w:val="595959" w:themeColor="text1" w:themeTint="A6"/>
          <w:sz w:val="22"/>
          <w:szCs w:val="22"/>
        </w:rPr>
      </w:pPr>
      <w:r w:rsidRPr="00CF79A5">
        <w:rPr>
          <w:b/>
          <w:bCs/>
          <w:color w:val="595959" w:themeColor="text1" w:themeTint="A6"/>
          <w:sz w:val="22"/>
          <w:szCs w:val="22"/>
        </w:rPr>
        <w:t>Principio de libre acceso a la información pública</w:t>
      </w:r>
      <w:r w:rsidRPr="00CF79A5">
        <w:rPr>
          <w:color w:val="595959" w:themeColor="text1" w:themeTint="A6"/>
          <w:sz w:val="22"/>
          <w:szCs w:val="22"/>
        </w:rPr>
        <w:t xml:space="preserve">, en virtud del cual, cualquier persona puede solicitar el acceso a la información pública, toda la información pública es en principio accesible y el acceso solo puede restringirse en los supuestos previstos legalmente. </w:t>
      </w:r>
    </w:p>
    <w:p w14:paraId="34730E26" w14:textId="77777777" w:rsidR="00D85A57" w:rsidRPr="00CF79A5" w:rsidRDefault="00D85A57" w:rsidP="0008085F">
      <w:pPr>
        <w:pStyle w:val="Default"/>
        <w:spacing w:after="12" w:line="360" w:lineRule="auto"/>
        <w:jc w:val="both"/>
        <w:rPr>
          <w:color w:val="595959" w:themeColor="text1" w:themeTint="A6"/>
          <w:sz w:val="22"/>
          <w:szCs w:val="22"/>
        </w:rPr>
      </w:pPr>
    </w:p>
    <w:p w14:paraId="4AF83158" w14:textId="6977DC2B" w:rsidR="00D85A57" w:rsidRPr="00CF79A5" w:rsidRDefault="00D85A57" w:rsidP="0008085F">
      <w:pPr>
        <w:pStyle w:val="Default"/>
        <w:numPr>
          <w:ilvl w:val="0"/>
          <w:numId w:val="9"/>
        </w:numPr>
        <w:spacing w:line="360" w:lineRule="auto"/>
        <w:jc w:val="both"/>
        <w:rPr>
          <w:color w:val="595959" w:themeColor="text1" w:themeTint="A6"/>
          <w:sz w:val="22"/>
          <w:szCs w:val="22"/>
        </w:rPr>
      </w:pPr>
      <w:r w:rsidRPr="00CF79A5">
        <w:rPr>
          <w:b/>
          <w:bCs/>
          <w:color w:val="595959" w:themeColor="text1" w:themeTint="A6"/>
          <w:sz w:val="22"/>
          <w:szCs w:val="22"/>
        </w:rPr>
        <w:t>Principio de veracidad</w:t>
      </w:r>
      <w:r w:rsidRPr="00CF79A5">
        <w:rPr>
          <w:color w:val="595959" w:themeColor="text1" w:themeTint="A6"/>
          <w:sz w:val="22"/>
          <w:szCs w:val="22"/>
        </w:rPr>
        <w:t xml:space="preserve">, en virtud del cual la información pública ha de ser cierta y exacta asegurando que procede de documentos respecto de los que se ha verificado su autenticidad, fiabilidad, integridad, disponibilidad y cadena de custodia. </w:t>
      </w:r>
    </w:p>
    <w:p w14:paraId="40B3258E" w14:textId="77777777" w:rsidR="00D85A57" w:rsidRPr="00CF79A5" w:rsidRDefault="00D85A57" w:rsidP="0008085F">
      <w:pPr>
        <w:pStyle w:val="Default"/>
        <w:spacing w:line="360" w:lineRule="auto"/>
        <w:jc w:val="both"/>
        <w:rPr>
          <w:color w:val="595959" w:themeColor="text1" w:themeTint="A6"/>
          <w:sz w:val="22"/>
          <w:szCs w:val="22"/>
        </w:rPr>
      </w:pPr>
    </w:p>
    <w:p w14:paraId="2E89E6FE" w14:textId="06F0DE69" w:rsidR="00D85A57" w:rsidRPr="00CF79A5" w:rsidRDefault="00D85A57" w:rsidP="0008085F">
      <w:pPr>
        <w:pStyle w:val="Default"/>
        <w:numPr>
          <w:ilvl w:val="0"/>
          <w:numId w:val="9"/>
        </w:numPr>
        <w:spacing w:after="12" w:line="360" w:lineRule="auto"/>
        <w:jc w:val="both"/>
        <w:rPr>
          <w:color w:val="595959" w:themeColor="text1" w:themeTint="A6"/>
          <w:sz w:val="22"/>
          <w:szCs w:val="22"/>
        </w:rPr>
      </w:pPr>
      <w:r w:rsidRPr="00CF79A5">
        <w:rPr>
          <w:b/>
          <w:bCs/>
          <w:color w:val="595959" w:themeColor="text1" w:themeTint="A6"/>
          <w:sz w:val="22"/>
          <w:szCs w:val="22"/>
        </w:rPr>
        <w:lastRenderedPageBreak/>
        <w:t>Principio de accesibilidad</w:t>
      </w:r>
      <w:r w:rsidRPr="00CF79A5">
        <w:rPr>
          <w:color w:val="595959" w:themeColor="text1" w:themeTint="A6"/>
          <w:sz w:val="22"/>
          <w:szCs w:val="22"/>
        </w:rPr>
        <w:t xml:space="preserve">, en virtud del cual la información se proporcionará por medios o en formatos adecuados de manera que resulten accesibles y comprensibles, conforme al principio de accesibilidad universal y diseño para todos. </w:t>
      </w:r>
    </w:p>
    <w:p w14:paraId="7B6F78EF" w14:textId="61911971" w:rsidR="00D85A57" w:rsidRPr="00CF79A5" w:rsidRDefault="00D85A57" w:rsidP="0008085F">
      <w:pPr>
        <w:pStyle w:val="Default"/>
        <w:numPr>
          <w:ilvl w:val="0"/>
          <w:numId w:val="9"/>
        </w:numPr>
        <w:spacing w:after="12" w:line="360" w:lineRule="auto"/>
        <w:jc w:val="both"/>
        <w:rPr>
          <w:color w:val="595959" w:themeColor="text1" w:themeTint="A6"/>
          <w:sz w:val="22"/>
          <w:szCs w:val="22"/>
        </w:rPr>
      </w:pPr>
      <w:r w:rsidRPr="00CF79A5">
        <w:rPr>
          <w:b/>
          <w:bCs/>
          <w:color w:val="595959" w:themeColor="text1" w:themeTint="A6"/>
          <w:sz w:val="22"/>
          <w:szCs w:val="22"/>
        </w:rPr>
        <w:t>Principio de gratuidad</w:t>
      </w:r>
      <w:r w:rsidRPr="00CF79A5">
        <w:rPr>
          <w:color w:val="595959" w:themeColor="text1" w:themeTint="A6"/>
          <w:sz w:val="22"/>
          <w:szCs w:val="22"/>
        </w:rPr>
        <w:t xml:space="preserve">, en virtud del cual el acceso a la información y las solicitudes de acceso serán gratuitos, sin perjuicio de las tasas previstas legalmente por la expedición de copias o la transposición de la información a formatos diferentes del original. </w:t>
      </w:r>
    </w:p>
    <w:p w14:paraId="7E7F60C8" w14:textId="1689DFD7" w:rsidR="00D85A57" w:rsidRPr="00CF79A5" w:rsidRDefault="00D85A57" w:rsidP="0008085F">
      <w:pPr>
        <w:pStyle w:val="Default"/>
        <w:numPr>
          <w:ilvl w:val="0"/>
          <w:numId w:val="9"/>
        </w:numPr>
        <w:spacing w:line="360" w:lineRule="auto"/>
        <w:jc w:val="both"/>
        <w:rPr>
          <w:color w:val="595959" w:themeColor="text1" w:themeTint="A6"/>
          <w:sz w:val="22"/>
          <w:szCs w:val="22"/>
        </w:rPr>
      </w:pPr>
      <w:r w:rsidRPr="00CF79A5">
        <w:rPr>
          <w:b/>
          <w:bCs/>
          <w:color w:val="595959" w:themeColor="text1" w:themeTint="A6"/>
          <w:sz w:val="22"/>
          <w:szCs w:val="22"/>
        </w:rPr>
        <w:t>Principio de reutilización</w:t>
      </w:r>
      <w:r w:rsidRPr="00CF79A5">
        <w:rPr>
          <w:color w:val="595959" w:themeColor="text1" w:themeTint="A6"/>
          <w:sz w:val="22"/>
          <w:szCs w:val="22"/>
        </w:rPr>
        <w:t xml:space="preserve">, en virtud del cual se promoverá que la información sea publicada en formatos que permitan su reutilización, de acuerdo con la legislación aplicable en materia de reutilización de la información del sector público. </w:t>
      </w:r>
    </w:p>
    <w:p w14:paraId="5671A629" w14:textId="77B0D183" w:rsidR="00D85A57" w:rsidRDefault="00D85A57" w:rsidP="0008085F">
      <w:pPr>
        <w:pStyle w:val="Default"/>
        <w:spacing w:line="360" w:lineRule="auto"/>
        <w:rPr>
          <w:sz w:val="23"/>
          <w:szCs w:val="23"/>
        </w:rPr>
      </w:pPr>
    </w:p>
    <w:p w14:paraId="7238F903" w14:textId="59634F7B" w:rsidR="00D85A57" w:rsidRDefault="00D85A57" w:rsidP="00D85A57">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6" w:name="_Toc164669842"/>
      <w:r>
        <w:rPr>
          <w:rFonts w:ascii="Calibri" w:eastAsia="Calibri" w:hAnsi="Calibri" w:cs="Times New Roman"/>
          <w:b/>
          <w:color w:val="86AD45"/>
          <w:w w:val="105"/>
          <w:sz w:val="28"/>
          <w:szCs w:val="28"/>
        </w:rPr>
        <w:t>PUBLICIDAD ACTIVA</w:t>
      </w:r>
      <w:bookmarkEnd w:id="6"/>
    </w:p>
    <w:p w14:paraId="0DE7106C" w14:textId="4DE3A10B" w:rsidR="00D85A57" w:rsidRDefault="00D85A57" w:rsidP="00137ED8">
      <w:pPr>
        <w:pStyle w:val="Fore1"/>
        <w:numPr>
          <w:ilvl w:val="1"/>
          <w:numId w:val="3"/>
        </w:numPr>
        <w:tabs>
          <w:tab w:val="clear" w:pos="0"/>
        </w:tabs>
        <w:ind w:left="425" w:hanging="425"/>
        <w:rPr>
          <w:rFonts w:asciiTheme="minorHAnsi" w:hAnsiTheme="minorHAnsi" w:cstheme="minorHAnsi"/>
          <w:szCs w:val="22"/>
        </w:rPr>
      </w:pPr>
      <w:bookmarkStart w:id="7" w:name="_Toc164669843"/>
      <w:r w:rsidRPr="00137ED8">
        <w:rPr>
          <w:rFonts w:asciiTheme="minorHAnsi" w:hAnsiTheme="minorHAnsi" w:cstheme="minorHAnsi"/>
          <w:szCs w:val="22"/>
        </w:rPr>
        <w:t>Principios generales</w:t>
      </w:r>
      <w:bookmarkEnd w:id="7"/>
    </w:p>
    <w:p w14:paraId="406A3F28" w14:textId="28A4899F" w:rsidR="00137ED8" w:rsidRDefault="0008085F" w:rsidP="0008085F">
      <w:pPr>
        <w:spacing w:line="360" w:lineRule="auto"/>
        <w:jc w:val="both"/>
        <w:rPr>
          <w:color w:val="595959" w:themeColor="text1" w:themeTint="A6"/>
        </w:rPr>
      </w:pPr>
      <w:r>
        <w:rPr>
          <w:color w:val="595959" w:themeColor="text1" w:themeTint="A6"/>
        </w:rPr>
        <w:t>FORESTA</w:t>
      </w:r>
      <w:r w:rsidRPr="0008085F">
        <w:rPr>
          <w:color w:val="595959" w:themeColor="text1" w:themeTint="A6"/>
        </w:rPr>
        <w:t xml:space="preserve"> publicará de forma periódica y actualizada la información cuyo conocimiento sea relevante para garantizar la transparencia de su actividad relacionada con el funcionamiento y control de sus actividades. Serán de aplicación, en su caso, los límites al derecho de acceso a la información pública previstos en la legislación y, especialmente, el derivado de la protección de datos de carácter personal. A este respecto, cuando la información contuviera datos especialmente protegidos, la publicidad sólo se llevará a cabo previa disociación de los mismos. La información sujeta a las obligaciones de transparencia será publicada en el Portal de Transparencia de </w:t>
      </w:r>
      <w:r>
        <w:rPr>
          <w:color w:val="595959" w:themeColor="text1" w:themeTint="A6"/>
        </w:rPr>
        <w:t>FORESTA</w:t>
      </w:r>
      <w:r w:rsidRPr="0008085F">
        <w:rPr>
          <w:color w:val="595959" w:themeColor="text1" w:themeTint="A6"/>
        </w:rPr>
        <w:t>, y de una manera clara, estructurada y entendible para los interesados y, preferiblemente, en formatos reutilizables.</w:t>
      </w:r>
    </w:p>
    <w:p w14:paraId="7E09F9B3" w14:textId="2BBE78FD" w:rsidR="0008085F" w:rsidRDefault="0008085F" w:rsidP="0008085F">
      <w:pPr>
        <w:spacing w:line="360" w:lineRule="auto"/>
        <w:jc w:val="both"/>
        <w:rPr>
          <w:color w:val="595959" w:themeColor="text1" w:themeTint="A6"/>
        </w:rPr>
      </w:pPr>
      <w:r w:rsidRPr="0008085F">
        <w:rPr>
          <w:color w:val="595959" w:themeColor="text1" w:themeTint="A6"/>
        </w:rPr>
        <w:t>Toda la información será comprensible, de acceso fácil y gratuito y estará a disposición de las personas con discapacidad en una modalidad suministrada por medios o en formatos adecuados de manera que resulten accesibles y comprensibles, conforme al principio de accesibilidad universal y diseño para todos.</w:t>
      </w:r>
    </w:p>
    <w:p w14:paraId="524D2B7B" w14:textId="116CD14F" w:rsidR="001161EE" w:rsidRDefault="001161EE" w:rsidP="001161EE">
      <w:pPr>
        <w:pStyle w:val="Fore1"/>
        <w:numPr>
          <w:ilvl w:val="1"/>
          <w:numId w:val="3"/>
        </w:numPr>
        <w:tabs>
          <w:tab w:val="clear" w:pos="0"/>
        </w:tabs>
        <w:ind w:left="425" w:hanging="425"/>
        <w:rPr>
          <w:rFonts w:asciiTheme="minorHAnsi" w:hAnsiTheme="minorHAnsi" w:cstheme="minorHAnsi"/>
          <w:szCs w:val="22"/>
        </w:rPr>
      </w:pPr>
      <w:bookmarkStart w:id="8" w:name="_Toc164669844"/>
      <w:r>
        <w:rPr>
          <w:rFonts w:asciiTheme="minorHAnsi" w:hAnsiTheme="minorHAnsi" w:cstheme="minorHAnsi"/>
          <w:szCs w:val="22"/>
        </w:rPr>
        <w:t>Información a publicar</w:t>
      </w:r>
      <w:bookmarkEnd w:id="8"/>
    </w:p>
    <w:p w14:paraId="052299A5" w14:textId="1947885A" w:rsidR="00E27F5A" w:rsidRPr="00E27F5A" w:rsidRDefault="00E27F5A" w:rsidP="00E27F5A">
      <w:pPr>
        <w:spacing w:line="360" w:lineRule="auto"/>
        <w:jc w:val="both"/>
        <w:rPr>
          <w:color w:val="595959" w:themeColor="text1" w:themeTint="A6"/>
        </w:rPr>
      </w:pPr>
      <w:r>
        <w:rPr>
          <w:color w:val="595959" w:themeColor="text1" w:themeTint="A6"/>
        </w:rPr>
        <w:t xml:space="preserve">FORESTA </w:t>
      </w:r>
      <w:r w:rsidRPr="00E27F5A">
        <w:rPr>
          <w:color w:val="595959" w:themeColor="text1" w:themeTint="A6"/>
        </w:rPr>
        <w:t xml:space="preserve">cumplirá con las obligaciones establecidas de publicidad activa en la legislación estatal y autonómica a través de su Portal de Transparencia. La información publicada será aquella establecida en el mapa de obligaciones elaborado anualmente por el Comisionado de Transparencia y Acceso a la Información Pública de Canarias, un órgano del Parlamento de Canarias. Sin perjuicio de las modificaciones que pudiesen producirse para la aplicación de </w:t>
      </w:r>
      <w:r w:rsidRPr="00E27F5A">
        <w:rPr>
          <w:color w:val="595959" w:themeColor="text1" w:themeTint="A6"/>
        </w:rPr>
        <w:lastRenderedPageBreak/>
        <w:t xml:space="preserve">nuevas ediciones del mapa de obligaciones, el Portal de Transparencia de </w:t>
      </w:r>
      <w:r>
        <w:rPr>
          <w:color w:val="595959" w:themeColor="text1" w:themeTint="A6"/>
        </w:rPr>
        <w:t>FORESTA</w:t>
      </w:r>
      <w:r w:rsidRPr="00E27F5A">
        <w:rPr>
          <w:color w:val="595959" w:themeColor="text1" w:themeTint="A6"/>
        </w:rPr>
        <w:t xml:space="preserve"> para cumplir con las obligaciones de publicidad activa tendrá la siguiente estructura:</w:t>
      </w:r>
    </w:p>
    <w:p w14:paraId="1B6CFBFA" w14:textId="3989B128" w:rsidR="00E27F5A" w:rsidRPr="00CF79A5" w:rsidRDefault="00E27F5A" w:rsidP="00E27F5A">
      <w:pPr>
        <w:pStyle w:val="Default"/>
        <w:numPr>
          <w:ilvl w:val="0"/>
          <w:numId w:val="11"/>
        </w:numPr>
        <w:spacing w:after="169"/>
        <w:rPr>
          <w:color w:val="595959" w:themeColor="text1" w:themeTint="A6"/>
          <w:sz w:val="22"/>
          <w:szCs w:val="22"/>
        </w:rPr>
      </w:pPr>
      <w:r w:rsidRPr="00CF79A5">
        <w:rPr>
          <w:color w:val="595959" w:themeColor="text1" w:themeTint="A6"/>
          <w:sz w:val="22"/>
          <w:szCs w:val="22"/>
        </w:rPr>
        <w:t xml:space="preserve">Institucional </w:t>
      </w:r>
    </w:p>
    <w:p w14:paraId="3F0B6E0A" w14:textId="30DF9315" w:rsidR="00E27F5A" w:rsidRPr="00CF79A5" w:rsidRDefault="00E27F5A" w:rsidP="00E27F5A">
      <w:pPr>
        <w:pStyle w:val="Default"/>
        <w:numPr>
          <w:ilvl w:val="0"/>
          <w:numId w:val="11"/>
        </w:numPr>
        <w:spacing w:after="169"/>
        <w:rPr>
          <w:color w:val="595959" w:themeColor="text1" w:themeTint="A6"/>
          <w:sz w:val="22"/>
          <w:szCs w:val="22"/>
        </w:rPr>
      </w:pPr>
      <w:r w:rsidRPr="00CF79A5">
        <w:rPr>
          <w:color w:val="595959" w:themeColor="text1" w:themeTint="A6"/>
          <w:sz w:val="22"/>
          <w:szCs w:val="22"/>
        </w:rPr>
        <w:t xml:space="preserve">Organizativa </w:t>
      </w:r>
    </w:p>
    <w:p w14:paraId="34893C7B" w14:textId="0C1A5CBB" w:rsidR="00E27F5A" w:rsidRPr="00CF79A5" w:rsidRDefault="00E27F5A" w:rsidP="00E27F5A">
      <w:pPr>
        <w:pStyle w:val="Default"/>
        <w:numPr>
          <w:ilvl w:val="0"/>
          <w:numId w:val="11"/>
        </w:numPr>
        <w:spacing w:after="169"/>
        <w:rPr>
          <w:color w:val="595959" w:themeColor="text1" w:themeTint="A6"/>
          <w:sz w:val="22"/>
          <w:szCs w:val="22"/>
        </w:rPr>
      </w:pPr>
      <w:r w:rsidRPr="00CF79A5">
        <w:rPr>
          <w:color w:val="595959" w:themeColor="text1" w:themeTint="A6"/>
          <w:sz w:val="22"/>
          <w:szCs w:val="22"/>
        </w:rPr>
        <w:t xml:space="preserve">Personal de libre nombramiento </w:t>
      </w:r>
    </w:p>
    <w:p w14:paraId="0FE1F761" w14:textId="6A642C13" w:rsidR="00E27F5A" w:rsidRPr="00CF79A5" w:rsidRDefault="00E27F5A" w:rsidP="00E27F5A">
      <w:pPr>
        <w:pStyle w:val="Default"/>
        <w:numPr>
          <w:ilvl w:val="0"/>
          <w:numId w:val="11"/>
        </w:numPr>
        <w:spacing w:after="169"/>
        <w:rPr>
          <w:color w:val="595959" w:themeColor="text1" w:themeTint="A6"/>
          <w:sz w:val="22"/>
          <w:szCs w:val="22"/>
        </w:rPr>
      </w:pPr>
      <w:r w:rsidRPr="00CF79A5">
        <w:rPr>
          <w:color w:val="595959" w:themeColor="text1" w:themeTint="A6"/>
          <w:sz w:val="22"/>
          <w:szCs w:val="22"/>
        </w:rPr>
        <w:t xml:space="preserve">Empleo en el sector público </w:t>
      </w:r>
    </w:p>
    <w:p w14:paraId="6ADBFCA8" w14:textId="1FFBD34F" w:rsidR="00E27F5A" w:rsidRPr="00CF79A5" w:rsidRDefault="00E27F5A" w:rsidP="00E27F5A">
      <w:pPr>
        <w:pStyle w:val="Default"/>
        <w:numPr>
          <w:ilvl w:val="0"/>
          <w:numId w:val="11"/>
        </w:numPr>
        <w:spacing w:after="169"/>
        <w:rPr>
          <w:color w:val="595959" w:themeColor="text1" w:themeTint="A6"/>
          <w:sz w:val="22"/>
          <w:szCs w:val="22"/>
        </w:rPr>
      </w:pPr>
      <w:r w:rsidRPr="00CF79A5">
        <w:rPr>
          <w:color w:val="595959" w:themeColor="text1" w:themeTint="A6"/>
          <w:sz w:val="22"/>
          <w:szCs w:val="22"/>
        </w:rPr>
        <w:t xml:space="preserve">Retribuciones </w:t>
      </w:r>
    </w:p>
    <w:p w14:paraId="1478B09F" w14:textId="1AE64196" w:rsidR="00E27F5A" w:rsidRPr="00CF79A5" w:rsidRDefault="00E27F5A" w:rsidP="00E27F5A">
      <w:pPr>
        <w:pStyle w:val="Default"/>
        <w:numPr>
          <w:ilvl w:val="0"/>
          <w:numId w:val="11"/>
        </w:numPr>
        <w:spacing w:after="169"/>
        <w:rPr>
          <w:color w:val="595959" w:themeColor="text1" w:themeTint="A6"/>
          <w:sz w:val="22"/>
          <w:szCs w:val="22"/>
        </w:rPr>
      </w:pPr>
      <w:r w:rsidRPr="00CF79A5">
        <w:rPr>
          <w:color w:val="595959" w:themeColor="text1" w:themeTint="A6"/>
          <w:sz w:val="22"/>
          <w:szCs w:val="22"/>
        </w:rPr>
        <w:t xml:space="preserve">Servicios y procedimientos </w:t>
      </w:r>
    </w:p>
    <w:p w14:paraId="751C7357" w14:textId="0E6EE0B3" w:rsidR="00E27F5A" w:rsidRPr="00CF79A5" w:rsidRDefault="00E27F5A" w:rsidP="00E27F5A">
      <w:pPr>
        <w:pStyle w:val="Default"/>
        <w:numPr>
          <w:ilvl w:val="0"/>
          <w:numId w:val="11"/>
        </w:numPr>
        <w:spacing w:after="169"/>
        <w:rPr>
          <w:color w:val="595959" w:themeColor="text1" w:themeTint="A6"/>
          <w:sz w:val="22"/>
          <w:szCs w:val="22"/>
        </w:rPr>
      </w:pPr>
      <w:r w:rsidRPr="00CF79A5">
        <w:rPr>
          <w:color w:val="595959" w:themeColor="text1" w:themeTint="A6"/>
          <w:sz w:val="22"/>
          <w:szCs w:val="22"/>
        </w:rPr>
        <w:t xml:space="preserve">Información económico-financiera </w:t>
      </w:r>
    </w:p>
    <w:p w14:paraId="5F81B78E" w14:textId="4EAEF843" w:rsidR="00E27F5A" w:rsidRPr="00CF79A5" w:rsidRDefault="00E27F5A" w:rsidP="00E27F5A">
      <w:pPr>
        <w:pStyle w:val="Default"/>
        <w:numPr>
          <w:ilvl w:val="0"/>
          <w:numId w:val="11"/>
        </w:numPr>
        <w:spacing w:after="169"/>
        <w:rPr>
          <w:color w:val="595959" w:themeColor="text1" w:themeTint="A6"/>
          <w:sz w:val="22"/>
          <w:szCs w:val="22"/>
        </w:rPr>
      </w:pPr>
      <w:r w:rsidRPr="00CF79A5">
        <w:rPr>
          <w:color w:val="595959" w:themeColor="text1" w:themeTint="A6"/>
          <w:sz w:val="22"/>
          <w:szCs w:val="22"/>
        </w:rPr>
        <w:t xml:space="preserve">Contratos </w:t>
      </w:r>
    </w:p>
    <w:p w14:paraId="0E6BB29B" w14:textId="2976F5E3" w:rsidR="00E27F5A" w:rsidRPr="00CF79A5" w:rsidRDefault="00E27F5A" w:rsidP="00E27F5A">
      <w:pPr>
        <w:pStyle w:val="Default"/>
        <w:numPr>
          <w:ilvl w:val="0"/>
          <w:numId w:val="11"/>
        </w:numPr>
        <w:spacing w:after="169"/>
        <w:rPr>
          <w:color w:val="595959" w:themeColor="text1" w:themeTint="A6"/>
          <w:sz w:val="22"/>
          <w:szCs w:val="22"/>
        </w:rPr>
      </w:pPr>
      <w:r w:rsidRPr="00CF79A5">
        <w:rPr>
          <w:color w:val="595959" w:themeColor="text1" w:themeTint="A6"/>
          <w:sz w:val="22"/>
          <w:szCs w:val="22"/>
        </w:rPr>
        <w:t xml:space="preserve">Convenios y encomiendas de gestión </w:t>
      </w:r>
    </w:p>
    <w:p w14:paraId="54AFACFD" w14:textId="53C3CD3F" w:rsidR="00E27F5A" w:rsidRPr="00CF79A5" w:rsidRDefault="00E27F5A" w:rsidP="00E27F5A">
      <w:pPr>
        <w:pStyle w:val="Default"/>
        <w:numPr>
          <w:ilvl w:val="0"/>
          <w:numId w:val="11"/>
        </w:numPr>
        <w:spacing w:after="169"/>
        <w:rPr>
          <w:color w:val="595959" w:themeColor="text1" w:themeTint="A6"/>
          <w:sz w:val="22"/>
          <w:szCs w:val="22"/>
        </w:rPr>
      </w:pPr>
      <w:r w:rsidRPr="00CF79A5">
        <w:rPr>
          <w:color w:val="595959" w:themeColor="text1" w:themeTint="A6"/>
          <w:sz w:val="22"/>
          <w:szCs w:val="22"/>
        </w:rPr>
        <w:t xml:space="preserve">Concesión de servicios públicos </w:t>
      </w:r>
    </w:p>
    <w:p w14:paraId="728C4717" w14:textId="19A5C42E" w:rsidR="00E27F5A" w:rsidRPr="00CF79A5" w:rsidRDefault="00E27F5A" w:rsidP="00E27F5A">
      <w:pPr>
        <w:pStyle w:val="Default"/>
        <w:numPr>
          <w:ilvl w:val="0"/>
          <w:numId w:val="11"/>
        </w:numPr>
        <w:spacing w:after="169"/>
        <w:rPr>
          <w:color w:val="595959" w:themeColor="text1" w:themeTint="A6"/>
          <w:sz w:val="22"/>
          <w:szCs w:val="22"/>
        </w:rPr>
      </w:pPr>
      <w:r w:rsidRPr="00CF79A5">
        <w:rPr>
          <w:color w:val="595959" w:themeColor="text1" w:themeTint="A6"/>
          <w:sz w:val="22"/>
          <w:szCs w:val="22"/>
        </w:rPr>
        <w:t xml:space="preserve">Ayudas y subvenciones </w:t>
      </w:r>
    </w:p>
    <w:p w14:paraId="0A902DC0" w14:textId="0763C778" w:rsidR="00E27F5A" w:rsidRPr="00CF79A5" w:rsidRDefault="00E27F5A" w:rsidP="00E27F5A">
      <w:pPr>
        <w:pStyle w:val="Default"/>
        <w:numPr>
          <w:ilvl w:val="0"/>
          <w:numId w:val="11"/>
        </w:numPr>
        <w:spacing w:after="169"/>
        <w:rPr>
          <w:color w:val="595959" w:themeColor="text1" w:themeTint="A6"/>
          <w:sz w:val="22"/>
          <w:szCs w:val="22"/>
        </w:rPr>
      </w:pPr>
      <w:r w:rsidRPr="00CF79A5">
        <w:rPr>
          <w:color w:val="595959" w:themeColor="text1" w:themeTint="A6"/>
          <w:sz w:val="22"/>
          <w:szCs w:val="22"/>
        </w:rPr>
        <w:t xml:space="preserve">Información estadística </w:t>
      </w:r>
    </w:p>
    <w:p w14:paraId="5837E3E8" w14:textId="19E80742" w:rsidR="00E27F5A" w:rsidRPr="00CF79A5" w:rsidRDefault="00E27F5A" w:rsidP="00E27F5A">
      <w:pPr>
        <w:pStyle w:val="Default"/>
        <w:numPr>
          <w:ilvl w:val="0"/>
          <w:numId w:val="11"/>
        </w:numPr>
        <w:rPr>
          <w:color w:val="595959" w:themeColor="text1" w:themeTint="A6"/>
          <w:sz w:val="22"/>
          <w:szCs w:val="22"/>
        </w:rPr>
      </w:pPr>
      <w:r w:rsidRPr="00CF79A5">
        <w:rPr>
          <w:color w:val="595959" w:themeColor="text1" w:themeTint="A6"/>
          <w:sz w:val="22"/>
          <w:szCs w:val="22"/>
        </w:rPr>
        <w:t xml:space="preserve">Información sobre derecho de acceso </w:t>
      </w:r>
    </w:p>
    <w:p w14:paraId="50AE6849" w14:textId="77777777" w:rsidR="00D85A57" w:rsidRPr="00E27F5A" w:rsidRDefault="00D85A57" w:rsidP="00E27F5A">
      <w:pPr>
        <w:spacing w:line="360" w:lineRule="auto"/>
        <w:jc w:val="both"/>
        <w:rPr>
          <w:color w:val="595959" w:themeColor="text1" w:themeTint="A6"/>
        </w:rPr>
      </w:pPr>
    </w:p>
    <w:p w14:paraId="1277E34C" w14:textId="07432E9C" w:rsidR="00E27F5A" w:rsidRDefault="00E27F5A" w:rsidP="00E27F5A">
      <w:pPr>
        <w:pStyle w:val="Fore1"/>
        <w:numPr>
          <w:ilvl w:val="1"/>
          <w:numId w:val="3"/>
        </w:numPr>
        <w:tabs>
          <w:tab w:val="clear" w:pos="0"/>
        </w:tabs>
        <w:ind w:left="425" w:hanging="425"/>
        <w:rPr>
          <w:rFonts w:asciiTheme="minorHAnsi" w:hAnsiTheme="minorHAnsi" w:cstheme="minorHAnsi"/>
          <w:szCs w:val="22"/>
        </w:rPr>
      </w:pPr>
      <w:bookmarkStart w:id="9" w:name="_Toc164669845"/>
      <w:r>
        <w:rPr>
          <w:rFonts w:asciiTheme="minorHAnsi" w:hAnsiTheme="minorHAnsi" w:cstheme="minorHAnsi"/>
          <w:szCs w:val="22"/>
        </w:rPr>
        <w:t>Actualización de la información</w:t>
      </w:r>
      <w:bookmarkEnd w:id="9"/>
    </w:p>
    <w:p w14:paraId="71A41C6C" w14:textId="64E34C58" w:rsidR="00E27F5A" w:rsidRPr="00CF79A5" w:rsidRDefault="00E27F5A" w:rsidP="00E27F5A">
      <w:pPr>
        <w:spacing w:line="360" w:lineRule="auto"/>
        <w:jc w:val="both"/>
        <w:rPr>
          <w:color w:val="595959" w:themeColor="text1" w:themeTint="A6"/>
        </w:rPr>
      </w:pPr>
      <w:r w:rsidRPr="00CF79A5">
        <w:rPr>
          <w:color w:val="595959" w:themeColor="text1" w:themeTint="A6"/>
        </w:rPr>
        <w:t>Para cada tipo de información se establecerá la periodicidad de la actualización de la misma. De forma general, la actualización del Portal de Transparencia de FORESTA se realizará trimestralmente, en los meses de enero, abril, julio y octubre, sin perjuicio de las actualizaciones que se realizarán cuando se produzcan modificaciones. En todas las informaciones publicadas en el Portal de Transparencia deberá indicarse de una manera clara la fecha en la que se actualizó la misma.</w:t>
      </w:r>
    </w:p>
    <w:p w14:paraId="68C3EF47" w14:textId="3E6F984F" w:rsidR="00A23EE9" w:rsidRDefault="00A23EE9" w:rsidP="00A23EE9">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10" w:name="_Toc164669846"/>
      <w:r>
        <w:rPr>
          <w:rFonts w:ascii="Calibri" w:eastAsia="Calibri" w:hAnsi="Calibri" w:cs="Times New Roman"/>
          <w:b/>
          <w:color w:val="86AD45"/>
          <w:w w:val="105"/>
          <w:sz w:val="28"/>
          <w:szCs w:val="28"/>
        </w:rPr>
        <w:t xml:space="preserve">DERECHO </w:t>
      </w:r>
      <w:r w:rsidRPr="00CF79A5">
        <w:rPr>
          <w:rFonts w:ascii="Calibri" w:eastAsia="Calibri" w:hAnsi="Calibri" w:cs="Times New Roman"/>
          <w:b/>
          <w:color w:val="86AD45"/>
          <w:w w:val="105"/>
          <w:sz w:val="28"/>
          <w:szCs w:val="28"/>
        </w:rPr>
        <w:t>DE</w:t>
      </w:r>
      <w:r>
        <w:rPr>
          <w:rFonts w:ascii="Calibri" w:eastAsia="Calibri" w:hAnsi="Calibri" w:cs="Times New Roman"/>
          <w:b/>
          <w:color w:val="86AD45"/>
          <w:w w:val="105"/>
          <w:sz w:val="28"/>
          <w:szCs w:val="28"/>
        </w:rPr>
        <w:t xml:space="preserve"> ACCESO</w:t>
      </w:r>
      <w:bookmarkEnd w:id="10"/>
    </w:p>
    <w:p w14:paraId="6BA2E3BD" w14:textId="1E52ADD2" w:rsidR="00A23EE9" w:rsidRDefault="00A23EE9" w:rsidP="00A23EE9">
      <w:pPr>
        <w:spacing w:line="360" w:lineRule="auto"/>
        <w:jc w:val="both"/>
        <w:rPr>
          <w:color w:val="595959" w:themeColor="text1" w:themeTint="A6"/>
        </w:rPr>
      </w:pPr>
      <w:r w:rsidRPr="00A23EE9">
        <w:rPr>
          <w:color w:val="595959" w:themeColor="text1" w:themeTint="A6"/>
        </w:rPr>
        <w:t>Todas las personas tienen derecho a acceder a la información pública, en los términos previstos en el artículo 105.b) de la Constitución Española, así como en lo establecido en la legislación de Transparencia.</w:t>
      </w:r>
    </w:p>
    <w:p w14:paraId="1F7F70B1" w14:textId="43DEBBD2" w:rsidR="00A23EE9" w:rsidRPr="00A23EE9" w:rsidRDefault="00A23EE9" w:rsidP="00A23EE9">
      <w:pPr>
        <w:pStyle w:val="Fore1"/>
        <w:numPr>
          <w:ilvl w:val="1"/>
          <w:numId w:val="3"/>
        </w:numPr>
        <w:tabs>
          <w:tab w:val="clear" w:pos="0"/>
        </w:tabs>
        <w:ind w:left="425" w:hanging="425"/>
        <w:rPr>
          <w:rFonts w:asciiTheme="minorHAnsi" w:hAnsiTheme="minorHAnsi" w:cstheme="minorHAnsi"/>
          <w:szCs w:val="22"/>
        </w:rPr>
      </w:pPr>
      <w:bookmarkStart w:id="11" w:name="_Toc164669847"/>
      <w:r w:rsidRPr="00A23EE9">
        <w:rPr>
          <w:rFonts w:asciiTheme="minorHAnsi" w:hAnsiTheme="minorHAnsi" w:cstheme="minorHAnsi"/>
          <w:szCs w:val="22"/>
        </w:rPr>
        <w:t>Órganos</w:t>
      </w:r>
      <w:bookmarkEnd w:id="11"/>
      <w:r w:rsidRPr="00A23EE9">
        <w:rPr>
          <w:rFonts w:asciiTheme="minorHAnsi" w:hAnsiTheme="minorHAnsi" w:cstheme="minorHAnsi"/>
          <w:szCs w:val="22"/>
        </w:rPr>
        <w:t xml:space="preserve"> </w:t>
      </w:r>
    </w:p>
    <w:p w14:paraId="766B928A" w14:textId="0F93F27F" w:rsidR="00A23EE9" w:rsidRDefault="00A23EE9" w:rsidP="00A23EE9">
      <w:pPr>
        <w:spacing w:line="360" w:lineRule="auto"/>
        <w:jc w:val="both"/>
        <w:rPr>
          <w:color w:val="595959" w:themeColor="text1" w:themeTint="A6"/>
        </w:rPr>
      </w:pPr>
      <w:r w:rsidRPr="00A23EE9">
        <w:rPr>
          <w:color w:val="595959" w:themeColor="text1" w:themeTint="A6"/>
        </w:rPr>
        <w:t xml:space="preserve">El órgano competente para la resolución de las solicitudes de derecho de acceso es la Presidencia de </w:t>
      </w:r>
      <w:r>
        <w:rPr>
          <w:color w:val="595959" w:themeColor="text1" w:themeTint="A6"/>
        </w:rPr>
        <w:t>FORESTA</w:t>
      </w:r>
      <w:r w:rsidRPr="00A23EE9">
        <w:rPr>
          <w:color w:val="595959" w:themeColor="text1" w:themeTint="A6"/>
        </w:rPr>
        <w:t xml:space="preserve">. En el caso de que la difusión de la información solicitada pudiese </w:t>
      </w:r>
      <w:r w:rsidRPr="00A23EE9">
        <w:rPr>
          <w:color w:val="595959" w:themeColor="text1" w:themeTint="A6"/>
        </w:rPr>
        <w:lastRenderedPageBreak/>
        <w:t xml:space="preserve">afectar a los derechos o intereses de terceros debidamente identificados, la Gerencia de </w:t>
      </w:r>
      <w:r>
        <w:rPr>
          <w:color w:val="595959" w:themeColor="text1" w:themeTint="A6"/>
        </w:rPr>
        <w:t>FORESTA</w:t>
      </w:r>
      <w:r w:rsidRPr="00A23EE9">
        <w:rPr>
          <w:color w:val="595959" w:themeColor="text1" w:themeTint="A6"/>
        </w:rPr>
        <w:t xml:space="preserve"> será el órgano responsable de la instrucción del procedimiento.</w:t>
      </w:r>
    </w:p>
    <w:p w14:paraId="2FC17861" w14:textId="35DAD32D" w:rsidR="00A23EE9" w:rsidRDefault="00A23EE9" w:rsidP="00A23EE9">
      <w:pPr>
        <w:pStyle w:val="Fore1"/>
        <w:numPr>
          <w:ilvl w:val="1"/>
          <w:numId w:val="3"/>
        </w:numPr>
        <w:tabs>
          <w:tab w:val="clear" w:pos="0"/>
        </w:tabs>
        <w:ind w:left="425" w:hanging="425"/>
        <w:rPr>
          <w:rFonts w:asciiTheme="minorHAnsi" w:hAnsiTheme="minorHAnsi" w:cstheme="minorHAnsi"/>
          <w:szCs w:val="22"/>
        </w:rPr>
      </w:pPr>
      <w:bookmarkStart w:id="12" w:name="_Toc164669848"/>
      <w:r w:rsidRPr="00A23EE9">
        <w:rPr>
          <w:rFonts w:asciiTheme="minorHAnsi" w:hAnsiTheme="minorHAnsi" w:cstheme="minorHAnsi"/>
          <w:szCs w:val="22"/>
        </w:rPr>
        <w:t>Registro de solicitudes de acceso</w:t>
      </w:r>
      <w:bookmarkEnd w:id="12"/>
    </w:p>
    <w:p w14:paraId="40046DA8" w14:textId="77777777" w:rsidR="00A23EE9" w:rsidRDefault="00A23EE9" w:rsidP="00A23EE9">
      <w:pPr>
        <w:spacing w:line="360" w:lineRule="auto"/>
        <w:jc w:val="both"/>
        <w:rPr>
          <w:color w:val="595959" w:themeColor="text1" w:themeTint="A6"/>
        </w:rPr>
      </w:pPr>
      <w:r w:rsidRPr="00A23EE9">
        <w:rPr>
          <w:color w:val="595959" w:themeColor="text1" w:themeTint="A6"/>
        </w:rPr>
        <w:t xml:space="preserve">Se crea el registro de solicitudes de acceso a la información pública en el que se inscribirán las solicitudes que se presenten, haciendo constar los siguientes datos: </w:t>
      </w:r>
    </w:p>
    <w:p w14:paraId="44DCAA57" w14:textId="77777777" w:rsidR="00A23EE9" w:rsidRDefault="00A23EE9" w:rsidP="00A23EE9">
      <w:pPr>
        <w:pStyle w:val="Prrafodelista"/>
        <w:numPr>
          <w:ilvl w:val="0"/>
          <w:numId w:val="13"/>
        </w:numPr>
        <w:spacing w:line="360" w:lineRule="auto"/>
        <w:jc w:val="both"/>
        <w:rPr>
          <w:color w:val="595959" w:themeColor="text1" w:themeTint="A6"/>
        </w:rPr>
      </w:pPr>
      <w:r w:rsidRPr="00A23EE9">
        <w:rPr>
          <w:color w:val="595959" w:themeColor="text1" w:themeTint="A6"/>
        </w:rPr>
        <w:t>La fecha de presentación de la solicitud.</w:t>
      </w:r>
    </w:p>
    <w:p w14:paraId="6CF8A945" w14:textId="77777777" w:rsidR="00A23EE9" w:rsidRDefault="00A23EE9" w:rsidP="00A23EE9">
      <w:pPr>
        <w:pStyle w:val="Prrafodelista"/>
        <w:numPr>
          <w:ilvl w:val="0"/>
          <w:numId w:val="13"/>
        </w:numPr>
        <w:spacing w:line="360" w:lineRule="auto"/>
        <w:jc w:val="both"/>
        <w:rPr>
          <w:color w:val="595959" w:themeColor="text1" w:themeTint="A6"/>
        </w:rPr>
      </w:pPr>
      <w:r w:rsidRPr="00A23EE9">
        <w:rPr>
          <w:color w:val="595959" w:themeColor="text1" w:themeTint="A6"/>
        </w:rPr>
        <w:t>El nombre de la persona solicitante.</w:t>
      </w:r>
    </w:p>
    <w:p w14:paraId="32BFE134" w14:textId="77777777" w:rsidR="00A23EE9" w:rsidRDefault="00A23EE9" w:rsidP="00A23EE9">
      <w:pPr>
        <w:pStyle w:val="Prrafodelista"/>
        <w:numPr>
          <w:ilvl w:val="0"/>
          <w:numId w:val="13"/>
        </w:numPr>
        <w:spacing w:line="360" w:lineRule="auto"/>
        <w:jc w:val="both"/>
        <w:rPr>
          <w:color w:val="595959" w:themeColor="text1" w:themeTint="A6"/>
        </w:rPr>
      </w:pPr>
      <w:r w:rsidRPr="00A23EE9">
        <w:rPr>
          <w:color w:val="595959" w:themeColor="text1" w:themeTint="A6"/>
        </w:rPr>
        <w:t xml:space="preserve">La información solicitada. </w:t>
      </w:r>
    </w:p>
    <w:p w14:paraId="7E3BDFB5" w14:textId="77777777" w:rsidR="00A23EE9" w:rsidRDefault="00A23EE9" w:rsidP="00A23EE9">
      <w:pPr>
        <w:pStyle w:val="Prrafodelista"/>
        <w:numPr>
          <w:ilvl w:val="0"/>
          <w:numId w:val="13"/>
        </w:numPr>
        <w:spacing w:line="360" w:lineRule="auto"/>
        <w:jc w:val="both"/>
        <w:rPr>
          <w:color w:val="595959" w:themeColor="text1" w:themeTint="A6"/>
        </w:rPr>
      </w:pPr>
      <w:r w:rsidRPr="00A23EE9">
        <w:rPr>
          <w:color w:val="595959" w:themeColor="text1" w:themeTint="A6"/>
        </w:rPr>
        <w:t xml:space="preserve">El tiempo en que se atendió la solicitud y, en caso de que la respuesta se haya realizado fuera del plazo, las razones que motivaron la demora. </w:t>
      </w:r>
    </w:p>
    <w:p w14:paraId="1C7489C3" w14:textId="77777777" w:rsidR="00A23EE9" w:rsidRDefault="00A23EE9" w:rsidP="00A23EE9">
      <w:pPr>
        <w:pStyle w:val="Prrafodelista"/>
        <w:numPr>
          <w:ilvl w:val="0"/>
          <w:numId w:val="13"/>
        </w:numPr>
        <w:spacing w:line="360" w:lineRule="auto"/>
        <w:jc w:val="both"/>
        <w:rPr>
          <w:color w:val="595959" w:themeColor="text1" w:themeTint="A6"/>
        </w:rPr>
      </w:pPr>
      <w:r w:rsidRPr="00A23EE9">
        <w:rPr>
          <w:color w:val="595959" w:themeColor="text1" w:themeTint="A6"/>
        </w:rPr>
        <w:t xml:space="preserve">El tipo de respuesta que dio a la solicitud y, en caso de denegación, los motivos de la misma. </w:t>
      </w:r>
    </w:p>
    <w:p w14:paraId="5204FAA2" w14:textId="265BBC5A" w:rsidR="00A23EE9" w:rsidRPr="00A23EE9" w:rsidRDefault="00A23EE9" w:rsidP="00A23EE9">
      <w:pPr>
        <w:pStyle w:val="Prrafodelista"/>
        <w:numPr>
          <w:ilvl w:val="0"/>
          <w:numId w:val="13"/>
        </w:numPr>
        <w:spacing w:line="360" w:lineRule="auto"/>
        <w:jc w:val="both"/>
        <w:rPr>
          <w:color w:val="595959" w:themeColor="text1" w:themeTint="A6"/>
        </w:rPr>
      </w:pPr>
      <w:r w:rsidRPr="00A23EE9">
        <w:rPr>
          <w:color w:val="595959" w:themeColor="text1" w:themeTint="A6"/>
        </w:rPr>
        <w:t>El tipo de la información solicitada</w:t>
      </w:r>
    </w:p>
    <w:p w14:paraId="010848BB" w14:textId="77777777" w:rsidR="00A23EE9" w:rsidRDefault="00A23EE9" w:rsidP="00A23EE9">
      <w:pPr>
        <w:pStyle w:val="Prrafodelista"/>
        <w:spacing w:line="360" w:lineRule="auto"/>
        <w:jc w:val="both"/>
        <w:rPr>
          <w:color w:val="595959" w:themeColor="text1" w:themeTint="A6"/>
        </w:rPr>
      </w:pPr>
    </w:p>
    <w:p w14:paraId="37D99A70" w14:textId="05B74282" w:rsidR="00A23EE9" w:rsidRPr="00A23EE9" w:rsidRDefault="00A23EE9" w:rsidP="00A23EE9">
      <w:pPr>
        <w:pStyle w:val="Fore1"/>
        <w:numPr>
          <w:ilvl w:val="1"/>
          <w:numId w:val="3"/>
        </w:numPr>
        <w:tabs>
          <w:tab w:val="clear" w:pos="0"/>
        </w:tabs>
        <w:ind w:left="425" w:hanging="425"/>
        <w:rPr>
          <w:rFonts w:asciiTheme="minorHAnsi" w:hAnsiTheme="minorHAnsi" w:cstheme="minorHAnsi"/>
          <w:szCs w:val="22"/>
        </w:rPr>
      </w:pPr>
      <w:bookmarkStart w:id="13" w:name="_Toc164669849"/>
      <w:r w:rsidRPr="00A23EE9">
        <w:rPr>
          <w:rFonts w:asciiTheme="minorHAnsi" w:hAnsiTheme="minorHAnsi" w:cstheme="minorHAnsi"/>
          <w:szCs w:val="22"/>
        </w:rPr>
        <w:t>Límites de acceso</w:t>
      </w:r>
      <w:bookmarkEnd w:id="13"/>
    </w:p>
    <w:p w14:paraId="65E46302" w14:textId="568DF01E" w:rsidR="00A23EE9" w:rsidRDefault="00A23EE9" w:rsidP="00A23EE9">
      <w:pPr>
        <w:spacing w:line="360" w:lineRule="auto"/>
        <w:jc w:val="both"/>
        <w:rPr>
          <w:color w:val="595959" w:themeColor="text1" w:themeTint="A6"/>
        </w:rPr>
      </w:pPr>
      <w:r w:rsidRPr="00A23EE9">
        <w:rPr>
          <w:color w:val="595959" w:themeColor="text1" w:themeTint="A6"/>
        </w:rPr>
        <w:t>El derecho de acceso podrá ser limitado cuando acceder a la información suponga un perjuicio para:</w:t>
      </w:r>
    </w:p>
    <w:p w14:paraId="46517AB3" w14:textId="77777777" w:rsidR="00A23EE9" w:rsidRDefault="00A23EE9" w:rsidP="00A23EE9">
      <w:pPr>
        <w:pStyle w:val="Default"/>
        <w:numPr>
          <w:ilvl w:val="0"/>
          <w:numId w:val="15"/>
        </w:numPr>
        <w:spacing w:line="360" w:lineRule="auto"/>
        <w:rPr>
          <w:color w:val="595959" w:themeColor="text1" w:themeTint="A6"/>
          <w:sz w:val="22"/>
          <w:szCs w:val="22"/>
        </w:rPr>
      </w:pPr>
      <w:r w:rsidRPr="00A23EE9">
        <w:rPr>
          <w:color w:val="595959" w:themeColor="text1" w:themeTint="A6"/>
          <w:sz w:val="22"/>
          <w:szCs w:val="22"/>
        </w:rPr>
        <w:t xml:space="preserve">La seguridad nacional. </w:t>
      </w:r>
    </w:p>
    <w:p w14:paraId="77C5446C" w14:textId="274CBF3E" w:rsidR="00A23EE9" w:rsidRDefault="00A23EE9" w:rsidP="00A23EE9">
      <w:pPr>
        <w:pStyle w:val="Default"/>
        <w:numPr>
          <w:ilvl w:val="0"/>
          <w:numId w:val="15"/>
        </w:numPr>
        <w:spacing w:line="360" w:lineRule="auto"/>
        <w:rPr>
          <w:color w:val="595959" w:themeColor="text1" w:themeTint="A6"/>
          <w:sz w:val="22"/>
          <w:szCs w:val="22"/>
        </w:rPr>
      </w:pPr>
      <w:r w:rsidRPr="00A23EE9">
        <w:rPr>
          <w:color w:val="595959" w:themeColor="text1" w:themeTint="A6"/>
          <w:sz w:val="22"/>
          <w:szCs w:val="22"/>
        </w:rPr>
        <w:t>La defensa.</w:t>
      </w:r>
    </w:p>
    <w:p w14:paraId="02E32779" w14:textId="77777777" w:rsidR="00A23EE9" w:rsidRPr="00A23EE9" w:rsidRDefault="00A23EE9" w:rsidP="00A23EE9">
      <w:pPr>
        <w:pStyle w:val="Default"/>
        <w:numPr>
          <w:ilvl w:val="0"/>
          <w:numId w:val="15"/>
        </w:numPr>
        <w:spacing w:line="360" w:lineRule="auto"/>
        <w:rPr>
          <w:color w:val="595959" w:themeColor="text1" w:themeTint="A6"/>
          <w:sz w:val="22"/>
          <w:szCs w:val="22"/>
        </w:rPr>
      </w:pPr>
      <w:r w:rsidRPr="00A23EE9">
        <w:rPr>
          <w:color w:val="595959" w:themeColor="text1" w:themeTint="A6"/>
          <w:sz w:val="22"/>
          <w:szCs w:val="22"/>
        </w:rPr>
        <w:t>Las relaciones exteriores.</w:t>
      </w:r>
    </w:p>
    <w:p w14:paraId="5F6DFC16" w14:textId="0D0F5238" w:rsidR="00A23EE9" w:rsidRPr="00A23EE9" w:rsidRDefault="00A23EE9" w:rsidP="00A23EE9">
      <w:pPr>
        <w:pStyle w:val="Default"/>
        <w:numPr>
          <w:ilvl w:val="0"/>
          <w:numId w:val="15"/>
        </w:numPr>
        <w:spacing w:line="360" w:lineRule="auto"/>
        <w:rPr>
          <w:color w:val="595959" w:themeColor="text1" w:themeTint="A6"/>
          <w:sz w:val="22"/>
          <w:szCs w:val="22"/>
        </w:rPr>
      </w:pPr>
      <w:r w:rsidRPr="00A23EE9">
        <w:rPr>
          <w:color w:val="595959" w:themeColor="text1" w:themeTint="A6"/>
          <w:sz w:val="22"/>
          <w:szCs w:val="22"/>
        </w:rPr>
        <w:t>La seguridad pública.</w:t>
      </w:r>
    </w:p>
    <w:p w14:paraId="196CBB81" w14:textId="57371CA1" w:rsidR="00A23EE9" w:rsidRPr="00A23EE9" w:rsidRDefault="00A23EE9" w:rsidP="00A23EE9">
      <w:pPr>
        <w:pStyle w:val="Default"/>
        <w:numPr>
          <w:ilvl w:val="0"/>
          <w:numId w:val="15"/>
        </w:numPr>
        <w:spacing w:line="360" w:lineRule="auto"/>
        <w:rPr>
          <w:color w:val="595959" w:themeColor="text1" w:themeTint="A6"/>
          <w:sz w:val="22"/>
          <w:szCs w:val="22"/>
        </w:rPr>
      </w:pPr>
      <w:r w:rsidRPr="00A23EE9">
        <w:rPr>
          <w:color w:val="595959" w:themeColor="text1" w:themeTint="A6"/>
          <w:sz w:val="22"/>
          <w:szCs w:val="22"/>
        </w:rPr>
        <w:t>La prevención, investigación y sanción de los ilícitos penales, administrativos o disciplinarios.</w:t>
      </w:r>
    </w:p>
    <w:p w14:paraId="7B61F05E" w14:textId="66796B3A" w:rsidR="00A23EE9" w:rsidRPr="00A23EE9" w:rsidRDefault="00A23EE9" w:rsidP="00A23EE9">
      <w:pPr>
        <w:pStyle w:val="Default"/>
        <w:numPr>
          <w:ilvl w:val="0"/>
          <w:numId w:val="15"/>
        </w:numPr>
        <w:spacing w:line="360" w:lineRule="auto"/>
        <w:rPr>
          <w:color w:val="595959" w:themeColor="text1" w:themeTint="A6"/>
          <w:sz w:val="22"/>
          <w:szCs w:val="22"/>
        </w:rPr>
      </w:pPr>
      <w:r w:rsidRPr="00A23EE9">
        <w:rPr>
          <w:color w:val="595959" w:themeColor="text1" w:themeTint="A6"/>
          <w:sz w:val="22"/>
          <w:szCs w:val="22"/>
        </w:rPr>
        <w:t>La igualdad de las partes en los procesos judiciales y la tutela judicial efectiva.</w:t>
      </w:r>
    </w:p>
    <w:p w14:paraId="774F424D" w14:textId="32D0734E" w:rsidR="00A23EE9" w:rsidRPr="00A23EE9" w:rsidRDefault="00A23EE9" w:rsidP="00A23EE9">
      <w:pPr>
        <w:pStyle w:val="Default"/>
        <w:numPr>
          <w:ilvl w:val="0"/>
          <w:numId w:val="15"/>
        </w:numPr>
        <w:spacing w:line="360" w:lineRule="auto"/>
        <w:rPr>
          <w:color w:val="595959" w:themeColor="text1" w:themeTint="A6"/>
          <w:sz w:val="22"/>
          <w:szCs w:val="22"/>
        </w:rPr>
      </w:pPr>
      <w:r w:rsidRPr="00A23EE9">
        <w:rPr>
          <w:color w:val="595959" w:themeColor="text1" w:themeTint="A6"/>
          <w:sz w:val="22"/>
          <w:szCs w:val="22"/>
        </w:rPr>
        <w:t>Las funciones administrativas de vigilancia, inspección y control.</w:t>
      </w:r>
    </w:p>
    <w:p w14:paraId="36AF836D" w14:textId="7CFF94D4" w:rsidR="00A23EE9" w:rsidRPr="00A23EE9" w:rsidRDefault="00A23EE9" w:rsidP="00A23EE9">
      <w:pPr>
        <w:pStyle w:val="Default"/>
        <w:numPr>
          <w:ilvl w:val="0"/>
          <w:numId w:val="15"/>
        </w:numPr>
        <w:spacing w:line="360" w:lineRule="auto"/>
        <w:rPr>
          <w:color w:val="595959" w:themeColor="text1" w:themeTint="A6"/>
          <w:sz w:val="22"/>
          <w:szCs w:val="22"/>
        </w:rPr>
      </w:pPr>
      <w:r w:rsidRPr="00A23EE9">
        <w:rPr>
          <w:color w:val="595959" w:themeColor="text1" w:themeTint="A6"/>
          <w:sz w:val="22"/>
          <w:szCs w:val="22"/>
        </w:rPr>
        <w:t>Los intereses económicos y comerciales.</w:t>
      </w:r>
    </w:p>
    <w:p w14:paraId="0651C564" w14:textId="57CBBE4A" w:rsidR="00A23EE9" w:rsidRPr="00A23EE9" w:rsidRDefault="00A23EE9" w:rsidP="00A23EE9">
      <w:pPr>
        <w:pStyle w:val="Default"/>
        <w:numPr>
          <w:ilvl w:val="0"/>
          <w:numId w:val="15"/>
        </w:numPr>
        <w:spacing w:line="360" w:lineRule="auto"/>
        <w:rPr>
          <w:color w:val="595959" w:themeColor="text1" w:themeTint="A6"/>
          <w:sz w:val="22"/>
          <w:szCs w:val="22"/>
        </w:rPr>
      </w:pPr>
      <w:r w:rsidRPr="00A23EE9">
        <w:rPr>
          <w:color w:val="595959" w:themeColor="text1" w:themeTint="A6"/>
          <w:sz w:val="22"/>
          <w:szCs w:val="22"/>
        </w:rPr>
        <w:t>La política económica y monetaria.</w:t>
      </w:r>
    </w:p>
    <w:p w14:paraId="0A0E4A2C" w14:textId="029EA26E" w:rsidR="00A23EE9" w:rsidRPr="00A23EE9" w:rsidRDefault="00A23EE9" w:rsidP="00A23EE9">
      <w:pPr>
        <w:pStyle w:val="Default"/>
        <w:numPr>
          <w:ilvl w:val="0"/>
          <w:numId w:val="15"/>
        </w:numPr>
        <w:spacing w:line="360" w:lineRule="auto"/>
        <w:rPr>
          <w:color w:val="595959" w:themeColor="text1" w:themeTint="A6"/>
          <w:sz w:val="22"/>
          <w:szCs w:val="22"/>
        </w:rPr>
      </w:pPr>
      <w:r w:rsidRPr="00A23EE9">
        <w:rPr>
          <w:color w:val="595959" w:themeColor="text1" w:themeTint="A6"/>
          <w:sz w:val="22"/>
          <w:szCs w:val="22"/>
        </w:rPr>
        <w:t>El secreto profesional y la propiedad intelectual e industrial.</w:t>
      </w:r>
    </w:p>
    <w:p w14:paraId="61404057" w14:textId="1A7E8E42" w:rsidR="00A23EE9" w:rsidRPr="00A23EE9" w:rsidRDefault="00A23EE9" w:rsidP="00A23EE9">
      <w:pPr>
        <w:pStyle w:val="Default"/>
        <w:numPr>
          <w:ilvl w:val="0"/>
          <w:numId w:val="15"/>
        </w:numPr>
        <w:spacing w:line="360" w:lineRule="auto"/>
        <w:rPr>
          <w:color w:val="595959" w:themeColor="text1" w:themeTint="A6"/>
          <w:sz w:val="22"/>
          <w:szCs w:val="22"/>
        </w:rPr>
      </w:pPr>
      <w:r w:rsidRPr="00A23EE9">
        <w:rPr>
          <w:color w:val="595959" w:themeColor="text1" w:themeTint="A6"/>
          <w:sz w:val="22"/>
          <w:szCs w:val="22"/>
        </w:rPr>
        <w:t>La garantía de la confidencialidad o el secreto requerido en procesos de toma de decisión.</w:t>
      </w:r>
    </w:p>
    <w:p w14:paraId="10AEC1A9" w14:textId="4FF0CE54" w:rsidR="00A23EE9" w:rsidRPr="00A23EE9" w:rsidRDefault="00A23EE9" w:rsidP="00A23EE9">
      <w:pPr>
        <w:pStyle w:val="Default"/>
        <w:numPr>
          <w:ilvl w:val="0"/>
          <w:numId w:val="15"/>
        </w:numPr>
        <w:spacing w:line="360" w:lineRule="auto"/>
        <w:rPr>
          <w:color w:val="595959" w:themeColor="text1" w:themeTint="A6"/>
          <w:sz w:val="22"/>
          <w:szCs w:val="22"/>
        </w:rPr>
      </w:pPr>
      <w:r w:rsidRPr="00A23EE9">
        <w:rPr>
          <w:color w:val="595959" w:themeColor="text1" w:themeTint="A6"/>
          <w:sz w:val="22"/>
          <w:szCs w:val="22"/>
        </w:rPr>
        <w:t>La protección del medio ambiente.</w:t>
      </w:r>
    </w:p>
    <w:p w14:paraId="2079EC07" w14:textId="77777777" w:rsidR="00FA269A" w:rsidRDefault="00FA269A" w:rsidP="00FA269A">
      <w:pPr>
        <w:spacing w:line="360" w:lineRule="auto"/>
        <w:jc w:val="both"/>
        <w:rPr>
          <w:color w:val="595959" w:themeColor="text1" w:themeTint="A6"/>
        </w:rPr>
      </w:pPr>
    </w:p>
    <w:p w14:paraId="000A3F1C" w14:textId="0A34A3BB" w:rsidR="00FA269A" w:rsidRPr="00FA269A" w:rsidRDefault="00FA269A" w:rsidP="00FA269A">
      <w:pPr>
        <w:spacing w:line="360" w:lineRule="auto"/>
        <w:jc w:val="both"/>
        <w:rPr>
          <w:color w:val="595959" w:themeColor="text1" w:themeTint="A6"/>
        </w:rPr>
      </w:pPr>
      <w:r w:rsidRPr="00FA269A">
        <w:rPr>
          <w:color w:val="595959" w:themeColor="text1" w:themeTint="A6"/>
        </w:rPr>
        <w:lastRenderedPageBreak/>
        <w:t>La aplicación de los límites será justificada y proporcionada a su objeto y finalidad de protección y atenderá a las circunstancias del caso concreto, especialmente a la concurrencia de un interés público o privado superior que justifique el acceso.</w:t>
      </w:r>
    </w:p>
    <w:p w14:paraId="77BE2720" w14:textId="2423BDCA" w:rsidR="00FA269A" w:rsidRPr="00A23EE9" w:rsidRDefault="00FA269A" w:rsidP="00FA269A">
      <w:pPr>
        <w:spacing w:line="360" w:lineRule="auto"/>
        <w:jc w:val="both"/>
        <w:rPr>
          <w:color w:val="595959" w:themeColor="text1" w:themeTint="A6"/>
        </w:rPr>
      </w:pPr>
      <w:r w:rsidRPr="00FA269A">
        <w:rPr>
          <w:color w:val="595959" w:themeColor="text1" w:themeTint="A6"/>
        </w:rPr>
        <w:t>Las resoluciones que se dicten en aplicación de este artículo serán objeto de publicidad previa disociación de los datos de carácter personal que contuvieran, una vez hayan sido notificadas a los interesados.</w:t>
      </w:r>
    </w:p>
    <w:p w14:paraId="4DFBA1CA" w14:textId="68C10A98" w:rsidR="00FA269A" w:rsidRDefault="00FA269A" w:rsidP="00FA269A">
      <w:pPr>
        <w:pStyle w:val="Fore1"/>
        <w:numPr>
          <w:ilvl w:val="1"/>
          <w:numId w:val="3"/>
        </w:numPr>
        <w:tabs>
          <w:tab w:val="clear" w:pos="0"/>
        </w:tabs>
        <w:ind w:left="425" w:hanging="425"/>
        <w:rPr>
          <w:rFonts w:asciiTheme="minorHAnsi" w:hAnsiTheme="minorHAnsi" w:cstheme="minorHAnsi"/>
          <w:szCs w:val="22"/>
        </w:rPr>
      </w:pPr>
      <w:bookmarkStart w:id="14" w:name="_Toc164669850"/>
      <w:r>
        <w:rPr>
          <w:rFonts w:asciiTheme="minorHAnsi" w:hAnsiTheme="minorHAnsi" w:cstheme="minorHAnsi"/>
          <w:szCs w:val="22"/>
        </w:rPr>
        <w:t>Protección de datos personales</w:t>
      </w:r>
      <w:bookmarkEnd w:id="14"/>
    </w:p>
    <w:p w14:paraId="7F30553B" w14:textId="77777777" w:rsidR="00FA269A" w:rsidRPr="00FA269A" w:rsidRDefault="00FA269A" w:rsidP="00FA269A">
      <w:pPr>
        <w:spacing w:line="360" w:lineRule="auto"/>
        <w:jc w:val="both"/>
        <w:rPr>
          <w:color w:val="595959" w:themeColor="text1" w:themeTint="A6"/>
        </w:rPr>
      </w:pPr>
      <w:r w:rsidRPr="00FA269A">
        <w:rPr>
          <w:color w:val="595959" w:themeColor="text1" w:themeTint="A6"/>
        </w:rPr>
        <w:t>Si la información solicitada contuviera datos especialmente protegidos a los que se refiere el apartado 2 del artículo 7 de la Ley Orgánica 15/1999, de 13 de diciembre, de Protección de Datos de Carácter Personal, el acceso únicamente se podrá autorizar en caso de que se contase con el consentimiento expreso y por escrito del afectado, a menos que dicho afectado hubiese hecho manifiestamente públicos los datos con anterioridad a que se solicitase el acceso.</w:t>
      </w:r>
    </w:p>
    <w:p w14:paraId="3B11743D" w14:textId="77777777" w:rsidR="00FA269A" w:rsidRPr="00FA269A" w:rsidRDefault="00FA269A" w:rsidP="00FA269A">
      <w:pPr>
        <w:spacing w:line="360" w:lineRule="auto"/>
        <w:jc w:val="both"/>
        <w:rPr>
          <w:color w:val="595959" w:themeColor="text1" w:themeTint="A6"/>
        </w:rPr>
      </w:pPr>
      <w:r w:rsidRPr="00FA269A">
        <w:rPr>
          <w:color w:val="595959" w:themeColor="text1" w:themeTint="A6"/>
        </w:rPr>
        <w:t>Si la información incluyese datos especialmente protegidos a los que se refiere el apartado 3 del artículo 7 de la Ley Orgánica 15/1999, de 13 de diciembre, o datos relativos a la comisión de infracciones penales o administrativas que no conllevasen la amonestación pública al infractor, el acceso sólo se podrá autorizar en caso de que se</w:t>
      </w:r>
      <w:r>
        <w:rPr>
          <w:color w:val="595959" w:themeColor="text1" w:themeTint="A6"/>
        </w:rPr>
        <w:t xml:space="preserve"> </w:t>
      </w:r>
      <w:r w:rsidRPr="00FA269A">
        <w:rPr>
          <w:color w:val="595959" w:themeColor="text1" w:themeTint="A6"/>
        </w:rPr>
        <w:t>cuente con el consentimiento expreso del afectado o si aquél estuviera amparado por una norma con rango de Ley.</w:t>
      </w:r>
    </w:p>
    <w:p w14:paraId="27A50D52" w14:textId="77777777" w:rsidR="00FA269A" w:rsidRPr="00FA269A" w:rsidRDefault="00FA269A" w:rsidP="00FA269A">
      <w:pPr>
        <w:spacing w:line="360" w:lineRule="auto"/>
        <w:jc w:val="both"/>
        <w:rPr>
          <w:color w:val="595959" w:themeColor="text1" w:themeTint="A6"/>
        </w:rPr>
      </w:pPr>
      <w:r w:rsidRPr="00FA269A">
        <w:rPr>
          <w:color w:val="595959" w:themeColor="text1" w:themeTint="A6"/>
        </w:rPr>
        <w:t>Con carácter general, y salvo que en el caso concreto prevalezca la protección de datos personales u otros derechos constitucionalmente protegidos sobre el interés público en la divulgación que lo impida, se concederá el acceso a información que contenga datos meramente identificativos relacionados con la organización, funcionamiento o actividad pública del órgano.</w:t>
      </w:r>
    </w:p>
    <w:p w14:paraId="64A2BC33" w14:textId="01FCCF5F" w:rsidR="00FA269A" w:rsidRDefault="00FA269A" w:rsidP="00FA269A">
      <w:pPr>
        <w:spacing w:line="360" w:lineRule="auto"/>
        <w:jc w:val="both"/>
        <w:rPr>
          <w:color w:val="595959" w:themeColor="text1" w:themeTint="A6"/>
        </w:rPr>
      </w:pPr>
      <w:r w:rsidRPr="00FA269A">
        <w:rPr>
          <w:color w:val="595959" w:themeColor="text1" w:themeTint="A6"/>
        </w:rPr>
        <w:t>Cuando la información solicitada no contuviera datos especialmente protegidos, FIFEDE concederá el acceso previa ponderación suficientemente razonada del interés público en la divulgación de la información y los derechos de los afectados cuyos datos aparezcan en la información solicitada, en particular su derecho fundamental a la protección de datos de carácter personal.</w:t>
      </w:r>
    </w:p>
    <w:p w14:paraId="55B46323" w14:textId="77777777" w:rsidR="00FA269A" w:rsidRDefault="00FA269A" w:rsidP="00FA269A">
      <w:pPr>
        <w:spacing w:line="360" w:lineRule="auto"/>
        <w:jc w:val="both"/>
        <w:rPr>
          <w:color w:val="595959" w:themeColor="text1" w:themeTint="A6"/>
        </w:rPr>
      </w:pPr>
      <w:r w:rsidRPr="00FA269A">
        <w:rPr>
          <w:color w:val="595959" w:themeColor="text1" w:themeTint="A6"/>
        </w:rPr>
        <w:t xml:space="preserve">Para la realización de la citada ponderación, el órgano tomará particularmente en consideración los siguientes criterios: </w:t>
      </w:r>
    </w:p>
    <w:p w14:paraId="75C10376" w14:textId="229CF42A" w:rsidR="00FA269A" w:rsidRPr="00FA269A" w:rsidRDefault="00FA269A" w:rsidP="00FA269A">
      <w:pPr>
        <w:pStyle w:val="Prrafodelista"/>
        <w:numPr>
          <w:ilvl w:val="0"/>
          <w:numId w:val="16"/>
        </w:numPr>
        <w:spacing w:line="360" w:lineRule="auto"/>
        <w:jc w:val="both"/>
        <w:rPr>
          <w:color w:val="595959" w:themeColor="text1" w:themeTint="A6"/>
        </w:rPr>
      </w:pPr>
      <w:r w:rsidRPr="00FA269A">
        <w:rPr>
          <w:color w:val="595959" w:themeColor="text1" w:themeTint="A6"/>
        </w:rPr>
        <w:t xml:space="preserve">El menor perjuicio a los afectados, derivado del transcurso de los plazos establecidos en el artículo 57 de la Ley 16/1985, de 25 de junio, del Patrimonio Histórico Español. </w:t>
      </w:r>
    </w:p>
    <w:p w14:paraId="321FC73D" w14:textId="757F9883" w:rsidR="00FA269A" w:rsidRPr="00FA269A" w:rsidRDefault="00FA269A" w:rsidP="00FA269A">
      <w:pPr>
        <w:pStyle w:val="Prrafodelista"/>
        <w:numPr>
          <w:ilvl w:val="0"/>
          <w:numId w:val="16"/>
        </w:numPr>
        <w:spacing w:line="360" w:lineRule="auto"/>
        <w:jc w:val="both"/>
        <w:rPr>
          <w:color w:val="595959" w:themeColor="text1" w:themeTint="A6"/>
        </w:rPr>
      </w:pPr>
      <w:r w:rsidRPr="00FA269A">
        <w:rPr>
          <w:color w:val="595959" w:themeColor="text1" w:themeTint="A6"/>
        </w:rPr>
        <w:lastRenderedPageBreak/>
        <w:t xml:space="preserve">La justificación por los solicitantes de su petición en el ejercicio de un derecho o el hecho de que tengan la condición de investigadores y motiven el acceso en fines históricos, científicos o estadísticos. </w:t>
      </w:r>
    </w:p>
    <w:p w14:paraId="7D26D2FE" w14:textId="68998FD5" w:rsidR="00FA269A" w:rsidRPr="00FA269A" w:rsidRDefault="00FA269A" w:rsidP="00FA269A">
      <w:pPr>
        <w:pStyle w:val="Prrafodelista"/>
        <w:numPr>
          <w:ilvl w:val="0"/>
          <w:numId w:val="16"/>
        </w:numPr>
        <w:spacing w:line="360" w:lineRule="auto"/>
        <w:jc w:val="both"/>
        <w:rPr>
          <w:color w:val="595959" w:themeColor="text1" w:themeTint="A6"/>
        </w:rPr>
      </w:pPr>
      <w:r w:rsidRPr="00FA269A">
        <w:rPr>
          <w:color w:val="595959" w:themeColor="text1" w:themeTint="A6"/>
        </w:rPr>
        <w:t xml:space="preserve">El menor perjuicio de los derechos de los afectados en caso de que los documentos únicamente contuviesen datos de carácter meramente identificativo de aquéllos. </w:t>
      </w:r>
    </w:p>
    <w:p w14:paraId="28C50C59" w14:textId="121BD390" w:rsidR="00FA269A" w:rsidRPr="00FA269A" w:rsidRDefault="00FA269A" w:rsidP="00FA269A">
      <w:pPr>
        <w:pStyle w:val="Prrafodelista"/>
        <w:numPr>
          <w:ilvl w:val="0"/>
          <w:numId w:val="16"/>
        </w:numPr>
        <w:spacing w:line="360" w:lineRule="auto"/>
        <w:jc w:val="both"/>
        <w:rPr>
          <w:color w:val="595959" w:themeColor="text1" w:themeTint="A6"/>
        </w:rPr>
      </w:pPr>
      <w:r w:rsidRPr="00FA269A">
        <w:rPr>
          <w:color w:val="595959" w:themeColor="text1" w:themeTint="A6"/>
        </w:rPr>
        <w:t xml:space="preserve">La mayor garantía de los derechos de los afectados en caso de que los datos contenidos en el documento puedan afectar a su intimidad o a su seguridad, o se refieran a menores de edad. </w:t>
      </w:r>
    </w:p>
    <w:p w14:paraId="16B06DA4" w14:textId="557947D1" w:rsidR="00FA269A" w:rsidRPr="00FA269A" w:rsidRDefault="00FA269A" w:rsidP="00FA269A">
      <w:pPr>
        <w:spacing w:line="360" w:lineRule="auto"/>
        <w:jc w:val="both"/>
        <w:rPr>
          <w:color w:val="595959" w:themeColor="text1" w:themeTint="A6"/>
        </w:rPr>
      </w:pPr>
      <w:r w:rsidRPr="00FA269A">
        <w:rPr>
          <w:color w:val="595959" w:themeColor="text1" w:themeTint="A6"/>
        </w:rPr>
        <w:t>No será aplicable lo establecido en los apartados anteriores si el acceso se efectúa previa disociación de los datos de carácter personal de modo que se impida la identificación de las personas afectadas. La normativa de protección de datos personales será de aplicación al tratamiento posterior de los obtenidos a través del ejercicio del derecho de acceso.</w:t>
      </w:r>
    </w:p>
    <w:p w14:paraId="1C91858B" w14:textId="6CBE2A1B" w:rsidR="00FA269A" w:rsidRDefault="00FA269A" w:rsidP="00FA269A">
      <w:pPr>
        <w:pStyle w:val="Fore1"/>
        <w:numPr>
          <w:ilvl w:val="1"/>
          <w:numId w:val="3"/>
        </w:numPr>
        <w:tabs>
          <w:tab w:val="clear" w:pos="0"/>
        </w:tabs>
        <w:ind w:left="425" w:hanging="425"/>
        <w:rPr>
          <w:rFonts w:asciiTheme="minorHAnsi" w:hAnsiTheme="minorHAnsi" w:cstheme="minorHAnsi"/>
          <w:szCs w:val="22"/>
        </w:rPr>
      </w:pPr>
      <w:bookmarkStart w:id="15" w:name="_Toc164669851"/>
      <w:r>
        <w:rPr>
          <w:rFonts w:asciiTheme="minorHAnsi" w:hAnsiTheme="minorHAnsi" w:cstheme="minorHAnsi"/>
          <w:szCs w:val="22"/>
        </w:rPr>
        <w:t>Acceso parcial</w:t>
      </w:r>
      <w:bookmarkEnd w:id="15"/>
    </w:p>
    <w:p w14:paraId="0F753306" w14:textId="126A1DAF" w:rsidR="00FA269A" w:rsidRPr="00FA269A" w:rsidRDefault="00FA269A" w:rsidP="00FA269A">
      <w:pPr>
        <w:spacing w:line="360" w:lineRule="auto"/>
        <w:jc w:val="both"/>
        <w:rPr>
          <w:color w:val="595959" w:themeColor="text1" w:themeTint="A6"/>
        </w:rPr>
      </w:pPr>
      <w:r w:rsidRPr="00FA269A">
        <w:rPr>
          <w:color w:val="595959" w:themeColor="text1" w:themeTint="A6"/>
        </w:rPr>
        <w:t>En los casos en que la aplicación de alguno de los límites previstos no afecte a la totalidad de la información, se concederá el acceso parcial previa omisión de la información afectada por el límite salvo que de ello resulte una información distorsionada o que carezca de sentido. En este caso, deberá indicarse al solicitante que parte de la información ha sido omitida.</w:t>
      </w:r>
    </w:p>
    <w:p w14:paraId="158B32EA" w14:textId="3CE82B7A" w:rsidR="00FA269A" w:rsidRDefault="00FA269A" w:rsidP="00FA269A">
      <w:pPr>
        <w:pStyle w:val="Fore1"/>
        <w:numPr>
          <w:ilvl w:val="1"/>
          <w:numId w:val="3"/>
        </w:numPr>
        <w:tabs>
          <w:tab w:val="clear" w:pos="0"/>
        </w:tabs>
        <w:ind w:left="425" w:hanging="425"/>
        <w:rPr>
          <w:rFonts w:asciiTheme="minorHAnsi" w:hAnsiTheme="minorHAnsi" w:cstheme="minorHAnsi"/>
          <w:szCs w:val="22"/>
        </w:rPr>
      </w:pPr>
      <w:bookmarkStart w:id="16" w:name="_Toc164669852"/>
      <w:r>
        <w:rPr>
          <w:rFonts w:asciiTheme="minorHAnsi" w:hAnsiTheme="minorHAnsi" w:cstheme="minorHAnsi"/>
          <w:szCs w:val="22"/>
        </w:rPr>
        <w:t>Proce</w:t>
      </w:r>
      <w:r w:rsidRPr="00CF79A5">
        <w:rPr>
          <w:rFonts w:asciiTheme="minorHAnsi" w:hAnsiTheme="minorHAnsi" w:cstheme="minorHAnsi"/>
          <w:szCs w:val="22"/>
        </w:rPr>
        <w:t>di</w:t>
      </w:r>
      <w:r>
        <w:rPr>
          <w:rFonts w:asciiTheme="minorHAnsi" w:hAnsiTheme="minorHAnsi" w:cstheme="minorHAnsi"/>
          <w:szCs w:val="22"/>
        </w:rPr>
        <w:t>miento</w:t>
      </w:r>
      <w:bookmarkEnd w:id="16"/>
    </w:p>
    <w:p w14:paraId="63771391" w14:textId="2DD33926" w:rsidR="00FA269A" w:rsidRPr="00CF79A5" w:rsidRDefault="00FA269A" w:rsidP="00534EFD">
      <w:pPr>
        <w:pStyle w:val="Fore3"/>
        <w:numPr>
          <w:ilvl w:val="2"/>
          <w:numId w:val="3"/>
        </w:numPr>
        <w:tabs>
          <w:tab w:val="clear" w:pos="0"/>
        </w:tabs>
        <w:ind w:left="426" w:firstLine="0"/>
        <w:rPr>
          <w:rFonts w:asciiTheme="minorHAnsi" w:hAnsiTheme="minorHAnsi" w:cstheme="minorHAnsi"/>
          <w:color w:val="86AD45"/>
        </w:rPr>
      </w:pPr>
      <w:bookmarkStart w:id="17" w:name="_Toc164669853"/>
      <w:r w:rsidRPr="00CF79A5">
        <w:rPr>
          <w:rFonts w:asciiTheme="minorHAnsi" w:hAnsiTheme="minorHAnsi" w:cstheme="minorHAnsi"/>
          <w:color w:val="86AD45"/>
        </w:rPr>
        <w:t>Solicitud de derecho de acceso</w:t>
      </w:r>
      <w:bookmarkEnd w:id="17"/>
    </w:p>
    <w:p w14:paraId="32DEF113" w14:textId="693D0D83" w:rsidR="00FA269A" w:rsidRPr="00FA269A" w:rsidRDefault="00FA269A" w:rsidP="00534EFD">
      <w:pPr>
        <w:spacing w:line="360" w:lineRule="auto"/>
        <w:ind w:left="360"/>
        <w:jc w:val="both"/>
        <w:rPr>
          <w:color w:val="595959" w:themeColor="text1" w:themeTint="A6"/>
        </w:rPr>
      </w:pPr>
      <w:r w:rsidRPr="00FA269A">
        <w:rPr>
          <w:color w:val="595959" w:themeColor="text1" w:themeTint="A6"/>
        </w:rPr>
        <w:t>El procedimiento para el ejercicio del derecho de acceso se iniciará con la presentación de la correspondiente solicitud. La solicitud podrá presentarse por cualquier medio que permita tener constancia de:</w:t>
      </w:r>
    </w:p>
    <w:p w14:paraId="26B393AD" w14:textId="3CFB201D" w:rsidR="00FA269A" w:rsidRPr="00BB282E" w:rsidRDefault="00FA269A" w:rsidP="00FA269A">
      <w:pPr>
        <w:pStyle w:val="Default"/>
        <w:numPr>
          <w:ilvl w:val="0"/>
          <w:numId w:val="18"/>
        </w:numPr>
        <w:spacing w:line="360" w:lineRule="auto"/>
        <w:jc w:val="both"/>
        <w:rPr>
          <w:color w:val="595959" w:themeColor="text1" w:themeTint="A6"/>
          <w:sz w:val="22"/>
          <w:szCs w:val="22"/>
        </w:rPr>
      </w:pPr>
      <w:r w:rsidRPr="00BB282E">
        <w:rPr>
          <w:color w:val="595959" w:themeColor="text1" w:themeTint="A6"/>
          <w:sz w:val="22"/>
          <w:szCs w:val="22"/>
        </w:rPr>
        <w:t xml:space="preserve">La identidad del solicitante. </w:t>
      </w:r>
    </w:p>
    <w:p w14:paraId="52352C1D" w14:textId="59546677" w:rsidR="00FA269A" w:rsidRPr="00BB282E" w:rsidRDefault="00FA269A" w:rsidP="00FA269A">
      <w:pPr>
        <w:pStyle w:val="Default"/>
        <w:numPr>
          <w:ilvl w:val="0"/>
          <w:numId w:val="18"/>
        </w:numPr>
        <w:spacing w:line="360" w:lineRule="auto"/>
        <w:jc w:val="both"/>
        <w:rPr>
          <w:color w:val="595959" w:themeColor="text1" w:themeTint="A6"/>
          <w:sz w:val="22"/>
          <w:szCs w:val="22"/>
        </w:rPr>
      </w:pPr>
      <w:r w:rsidRPr="00BB282E">
        <w:rPr>
          <w:color w:val="595959" w:themeColor="text1" w:themeTint="A6"/>
          <w:sz w:val="22"/>
          <w:szCs w:val="22"/>
        </w:rPr>
        <w:t xml:space="preserve">La información que se solicita. </w:t>
      </w:r>
    </w:p>
    <w:p w14:paraId="5CEA2D53" w14:textId="15EBBE59" w:rsidR="00FA269A" w:rsidRPr="00BB282E" w:rsidRDefault="00FA269A" w:rsidP="00FA269A">
      <w:pPr>
        <w:pStyle w:val="Default"/>
        <w:numPr>
          <w:ilvl w:val="0"/>
          <w:numId w:val="18"/>
        </w:numPr>
        <w:spacing w:line="360" w:lineRule="auto"/>
        <w:jc w:val="both"/>
        <w:rPr>
          <w:color w:val="595959" w:themeColor="text1" w:themeTint="A6"/>
          <w:sz w:val="22"/>
          <w:szCs w:val="22"/>
        </w:rPr>
      </w:pPr>
      <w:r w:rsidRPr="00BB282E">
        <w:rPr>
          <w:color w:val="595959" w:themeColor="text1" w:themeTint="A6"/>
          <w:sz w:val="22"/>
          <w:szCs w:val="22"/>
        </w:rPr>
        <w:t xml:space="preserve">Una dirección de contacto, preferentemente electrónica, a efectos de comunicaciones. </w:t>
      </w:r>
    </w:p>
    <w:p w14:paraId="7F77BF27" w14:textId="0FF20B04" w:rsidR="00A23EE9" w:rsidRPr="00BB282E" w:rsidRDefault="00FA269A" w:rsidP="00FA269A">
      <w:pPr>
        <w:pStyle w:val="Prrafodelista"/>
        <w:numPr>
          <w:ilvl w:val="0"/>
          <w:numId w:val="18"/>
        </w:numPr>
        <w:spacing w:line="360" w:lineRule="auto"/>
        <w:jc w:val="both"/>
        <w:rPr>
          <w:rFonts w:cstheme="minorHAnsi"/>
          <w:color w:val="595959" w:themeColor="text1" w:themeTint="A6"/>
        </w:rPr>
      </w:pPr>
      <w:r w:rsidRPr="00BB282E">
        <w:rPr>
          <w:color w:val="595959" w:themeColor="text1" w:themeTint="A6"/>
        </w:rPr>
        <w:t>En su caso, la modalidad que se prefiera para acceder a la información solicitada.</w:t>
      </w:r>
    </w:p>
    <w:p w14:paraId="69270851" w14:textId="77777777" w:rsidR="00BB282E" w:rsidRPr="00BB282E" w:rsidRDefault="00BB282E" w:rsidP="00534EFD">
      <w:pPr>
        <w:spacing w:line="360" w:lineRule="auto"/>
        <w:ind w:left="360"/>
        <w:jc w:val="both"/>
        <w:rPr>
          <w:rFonts w:cstheme="minorHAnsi"/>
          <w:color w:val="595959" w:themeColor="text1" w:themeTint="A6"/>
        </w:rPr>
      </w:pPr>
      <w:r w:rsidRPr="00BB282E">
        <w:rPr>
          <w:rFonts w:cstheme="minorHAnsi"/>
          <w:color w:val="595959" w:themeColor="text1" w:themeTint="A6"/>
        </w:rPr>
        <w:t>El solicitante no está obligado a motivar su solicitud de acceso a la información. Sin embargo, podrá exponer los motivos por los que solicita la información y que podrán ser tenidos en cuenta cuando se dicte la resolución. No obstante, la ausencia de motivación no será por si sola causa de rechazo de la solicitud.</w:t>
      </w:r>
    </w:p>
    <w:p w14:paraId="548CEF00" w14:textId="0303BF55" w:rsidR="0026061C" w:rsidRDefault="00BB282E" w:rsidP="00BB282E">
      <w:pPr>
        <w:spacing w:line="360" w:lineRule="auto"/>
        <w:jc w:val="both"/>
        <w:rPr>
          <w:rFonts w:cstheme="minorHAnsi"/>
          <w:color w:val="595959" w:themeColor="text1" w:themeTint="A6"/>
        </w:rPr>
      </w:pPr>
      <w:r w:rsidRPr="00BB282E">
        <w:rPr>
          <w:rFonts w:cstheme="minorHAnsi"/>
          <w:color w:val="595959" w:themeColor="text1" w:themeTint="A6"/>
        </w:rPr>
        <w:lastRenderedPageBreak/>
        <w:t>En la solicitud, el solicitante podrá indicar el medio por el que quiere ser notificado, siempre que sea posible.</w:t>
      </w:r>
    </w:p>
    <w:p w14:paraId="726B80DC" w14:textId="746C1B0A" w:rsidR="00BB282E" w:rsidRPr="00534EFD" w:rsidRDefault="00BB282E" w:rsidP="00534EFD">
      <w:pPr>
        <w:pStyle w:val="Fore3"/>
        <w:numPr>
          <w:ilvl w:val="2"/>
          <w:numId w:val="3"/>
        </w:numPr>
        <w:tabs>
          <w:tab w:val="clear" w:pos="0"/>
          <w:tab w:val="left" w:pos="567"/>
        </w:tabs>
        <w:ind w:left="426" w:firstLine="0"/>
        <w:rPr>
          <w:rFonts w:asciiTheme="minorHAnsi" w:hAnsiTheme="minorHAnsi" w:cstheme="minorHAnsi"/>
          <w:color w:val="86AD45"/>
        </w:rPr>
      </w:pPr>
      <w:bookmarkStart w:id="18" w:name="_Toc164669854"/>
      <w:r w:rsidRPr="00534EFD">
        <w:rPr>
          <w:rFonts w:asciiTheme="minorHAnsi" w:hAnsiTheme="minorHAnsi" w:cstheme="minorHAnsi"/>
          <w:color w:val="86AD45"/>
        </w:rPr>
        <w:t>Causas de inadmisión</w:t>
      </w:r>
      <w:bookmarkEnd w:id="18"/>
    </w:p>
    <w:p w14:paraId="56D7CB6C" w14:textId="10F8FE9C" w:rsidR="00BB282E" w:rsidRDefault="004169EC" w:rsidP="00534EFD">
      <w:pPr>
        <w:spacing w:line="360" w:lineRule="auto"/>
        <w:ind w:firstLine="360"/>
        <w:jc w:val="both"/>
        <w:rPr>
          <w:rFonts w:cstheme="minorHAnsi"/>
          <w:color w:val="595959" w:themeColor="text1" w:themeTint="A6"/>
        </w:rPr>
      </w:pPr>
      <w:r w:rsidRPr="004169EC">
        <w:rPr>
          <w:rFonts w:cstheme="minorHAnsi"/>
          <w:color w:val="595959" w:themeColor="text1" w:themeTint="A6"/>
        </w:rPr>
        <w:t>Se inadmitirán a trámite, mediante resolución motivada, las solicitudes:</w:t>
      </w:r>
    </w:p>
    <w:p w14:paraId="7C1CAA9C" w14:textId="5BA71080" w:rsidR="004169EC" w:rsidRPr="004169EC" w:rsidRDefault="004169EC" w:rsidP="004169EC">
      <w:pPr>
        <w:pStyle w:val="Prrafodelista"/>
        <w:numPr>
          <w:ilvl w:val="0"/>
          <w:numId w:val="20"/>
        </w:numPr>
        <w:spacing w:line="360" w:lineRule="auto"/>
        <w:jc w:val="both"/>
        <w:rPr>
          <w:rFonts w:cstheme="minorHAnsi"/>
          <w:color w:val="595959" w:themeColor="text1" w:themeTint="A6"/>
        </w:rPr>
      </w:pPr>
      <w:r w:rsidRPr="004169EC">
        <w:rPr>
          <w:color w:val="595959" w:themeColor="text1" w:themeTint="A6"/>
        </w:rPr>
        <w:t>Que se refieran a información que esté en curso de elaboración o de publicación general.</w:t>
      </w:r>
    </w:p>
    <w:p w14:paraId="40FEBA99" w14:textId="77777777" w:rsidR="004169EC" w:rsidRDefault="004169EC" w:rsidP="004169EC">
      <w:pPr>
        <w:pStyle w:val="Prrafodelista"/>
        <w:numPr>
          <w:ilvl w:val="0"/>
          <w:numId w:val="20"/>
        </w:numPr>
        <w:spacing w:line="360" w:lineRule="auto"/>
        <w:jc w:val="both"/>
        <w:rPr>
          <w:rFonts w:cstheme="minorHAnsi"/>
          <w:color w:val="595959" w:themeColor="text1" w:themeTint="A6"/>
        </w:rPr>
      </w:pPr>
      <w:r w:rsidRPr="004169EC">
        <w:rPr>
          <w:rFonts w:cstheme="minorHAnsi"/>
          <w:color w:val="595959" w:themeColor="text1" w:themeTint="A6"/>
        </w:rPr>
        <w:t xml:space="preserve">Referidas a información que tenga carácter auxiliar o de apoyo como la contenida en notas, borradores, opiniones, resúmenes, comunicaciones e informes internos o entre órganos. </w:t>
      </w:r>
    </w:p>
    <w:p w14:paraId="6859457E" w14:textId="77777777" w:rsidR="004169EC" w:rsidRDefault="004169EC" w:rsidP="004169EC">
      <w:pPr>
        <w:pStyle w:val="Prrafodelista"/>
        <w:numPr>
          <w:ilvl w:val="0"/>
          <w:numId w:val="20"/>
        </w:numPr>
        <w:spacing w:line="360" w:lineRule="auto"/>
        <w:jc w:val="both"/>
        <w:rPr>
          <w:rFonts w:cstheme="minorHAnsi"/>
          <w:color w:val="595959" w:themeColor="text1" w:themeTint="A6"/>
        </w:rPr>
      </w:pPr>
      <w:r w:rsidRPr="004169EC">
        <w:rPr>
          <w:rFonts w:cstheme="minorHAnsi"/>
          <w:color w:val="595959" w:themeColor="text1" w:themeTint="A6"/>
        </w:rPr>
        <w:t xml:space="preserve">Relativas a información para cuya divulgación sea necesaria una acción previa de reelaboración. </w:t>
      </w:r>
    </w:p>
    <w:p w14:paraId="2D600CF8" w14:textId="77777777" w:rsidR="004169EC" w:rsidRDefault="004169EC" w:rsidP="004169EC">
      <w:pPr>
        <w:pStyle w:val="Prrafodelista"/>
        <w:numPr>
          <w:ilvl w:val="0"/>
          <w:numId w:val="20"/>
        </w:numPr>
        <w:spacing w:line="360" w:lineRule="auto"/>
        <w:jc w:val="both"/>
        <w:rPr>
          <w:rFonts w:cstheme="minorHAnsi"/>
          <w:color w:val="595959" w:themeColor="text1" w:themeTint="A6"/>
        </w:rPr>
      </w:pPr>
      <w:r w:rsidRPr="004169EC">
        <w:rPr>
          <w:rFonts w:cstheme="minorHAnsi"/>
          <w:color w:val="595959" w:themeColor="text1" w:themeTint="A6"/>
        </w:rPr>
        <w:t xml:space="preserve">Dirigidas a un órgano en cuyo poder no obre la información cuando se desconozca el competente. </w:t>
      </w:r>
    </w:p>
    <w:p w14:paraId="03F6474A" w14:textId="05E9A8AE" w:rsidR="004169EC" w:rsidRDefault="004169EC" w:rsidP="004169EC">
      <w:pPr>
        <w:pStyle w:val="Prrafodelista"/>
        <w:numPr>
          <w:ilvl w:val="0"/>
          <w:numId w:val="20"/>
        </w:numPr>
        <w:spacing w:line="360" w:lineRule="auto"/>
        <w:jc w:val="both"/>
        <w:rPr>
          <w:rFonts w:cstheme="minorHAnsi"/>
          <w:color w:val="595959" w:themeColor="text1" w:themeTint="A6"/>
        </w:rPr>
      </w:pPr>
      <w:r w:rsidRPr="004169EC">
        <w:rPr>
          <w:rFonts w:cstheme="minorHAnsi"/>
          <w:color w:val="595959" w:themeColor="text1" w:themeTint="A6"/>
        </w:rPr>
        <w:t>Que sean manifiestamente repetitivas o tengan un carácter abusivo no justificado con la finalidad de transparencia de esta Ley.</w:t>
      </w:r>
    </w:p>
    <w:p w14:paraId="378E2291" w14:textId="66BD10AF" w:rsidR="004169EC" w:rsidRDefault="004169EC" w:rsidP="00534EFD">
      <w:pPr>
        <w:spacing w:line="360" w:lineRule="auto"/>
        <w:ind w:left="360"/>
        <w:jc w:val="both"/>
        <w:rPr>
          <w:rFonts w:cstheme="minorHAnsi"/>
          <w:color w:val="595959" w:themeColor="text1" w:themeTint="A6"/>
        </w:rPr>
      </w:pPr>
      <w:r w:rsidRPr="004169EC">
        <w:rPr>
          <w:rFonts w:cstheme="minorHAnsi"/>
          <w:color w:val="595959" w:themeColor="text1" w:themeTint="A6"/>
        </w:rPr>
        <w:t xml:space="preserve">En el caso en que se inadmita la solicitud por concurrir la causa prevista en la letra d) del apartado anterior, </w:t>
      </w:r>
      <w:r>
        <w:rPr>
          <w:rFonts w:cstheme="minorHAnsi"/>
          <w:color w:val="595959" w:themeColor="text1" w:themeTint="A6"/>
        </w:rPr>
        <w:t>FORESTA</w:t>
      </w:r>
      <w:r w:rsidRPr="004169EC">
        <w:rPr>
          <w:rFonts w:cstheme="minorHAnsi"/>
          <w:color w:val="595959" w:themeColor="text1" w:themeTint="A6"/>
        </w:rPr>
        <w:t xml:space="preserve"> deberá indicar en la resolución el órgano que, a su juicio, es competente para conocer de la solicitud.</w:t>
      </w:r>
    </w:p>
    <w:p w14:paraId="22C2DC4E" w14:textId="36ACC3ED" w:rsidR="004169EC" w:rsidRPr="00534EFD" w:rsidRDefault="004169EC" w:rsidP="00534EFD">
      <w:pPr>
        <w:pStyle w:val="Fore3"/>
        <w:numPr>
          <w:ilvl w:val="2"/>
          <w:numId w:val="3"/>
        </w:numPr>
        <w:tabs>
          <w:tab w:val="clear" w:pos="0"/>
          <w:tab w:val="left" w:pos="426"/>
        </w:tabs>
        <w:ind w:left="426" w:firstLine="0"/>
        <w:rPr>
          <w:rFonts w:asciiTheme="minorHAnsi" w:hAnsiTheme="minorHAnsi" w:cstheme="minorHAnsi"/>
          <w:color w:val="86AD45"/>
        </w:rPr>
      </w:pPr>
      <w:bookmarkStart w:id="19" w:name="_Toc164669855"/>
      <w:r w:rsidRPr="00534EFD">
        <w:rPr>
          <w:rFonts w:asciiTheme="minorHAnsi" w:hAnsiTheme="minorHAnsi" w:cstheme="minorHAnsi"/>
          <w:color w:val="86AD45"/>
        </w:rPr>
        <w:t>Tramitación</w:t>
      </w:r>
      <w:bookmarkEnd w:id="19"/>
    </w:p>
    <w:p w14:paraId="77700800" w14:textId="45572A9B" w:rsidR="004169EC" w:rsidRDefault="004169EC" w:rsidP="00534EFD">
      <w:pPr>
        <w:spacing w:line="360" w:lineRule="auto"/>
        <w:ind w:left="426"/>
        <w:jc w:val="both"/>
        <w:rPr>
          <w:rFonts w:cstheme="minorHAnsi"/>
          <w:color w:val="595959" w:themeColor="text1" w:themeTint="A6"/>
        </w:rPr>
      </w:pPr>
      <w:r w:rsidRPr="004169EC">
        <w:rPr>
          <w:rFonts w:cstheme="minorHAnsi"/>
          <w:color w:val="595959" w:themeColor="text1" w:themeTint="A6"/>
        </w:rPr>
        <w:t xml:space="preserve">Si la solicitud se refiere a información que no obre en poder del sujeto al que se dirige, éste la remitirá al competente, si lo conociera, e informará de esta circunstancia al solicitante. Cuando la solicitud no identifique de forma suficiente la información, se pedirá al solicitante que la concrete en un plazo de diez días, con indicación de que, en caso de no hacerlo, se le tendrá por desistido, así como de la suspensión del plazo para dictar resolución. Si la información solicitada pudiera afectar a derechos o intereses de terceros, debidamente identificados, se les concederá un plazo de quince días para que puedan realizar las alegaciones que estimen oportunas. El solicitante deberá ser informado de esta circunstancia, así como de la suspensión del plazo para dictar resolución hasta que se hayan recibido las alegaciones o haya transcurrido el plazo para su presentación. Cuando la información objeto de la solicitud, aun obrando en poder de </w:t>
      </w:r>
      <w:r>
        <w:rPr>
          <w:rFonts w:cstheme="minorHAnsi"/>
          <w:color w:val="595959" w:themeColor="text1" w:themeTint="A6"/>
        </w:rPr>
        <w:t>FORESTA</w:t>
      </w:r>
      <w:r w:rsidRPr="004169EC">
        <w:rPr>
          <w:rFonts w:cstheme="minorHAnsi"/>
          <w:color w:val="595959" w:themeColor="text1" w:themeTint="A6"/>
        </w:rPr>
        <w:t>, haya sido elaborada o generada en su integridad o parte principal por otro, se le remitirá la solicitud a éste para que decida sobre el acceso.</w:t>
      </w:r>
    </w:p>
    <w:p w14:paraId="12247618" w14:textId="1D28EC33" w:rsidR="004169EC" w:rsidRPr="00534EFD" w:rsidRDefault="004169EC" w:rsidP="00534EFD">
      <w:pPr>
        <w:pStyle w:val="Fore3"/>
        <w:numPr>
          <w:ilvl w:val="2"/>
          <w:numId w:val="3"/>
        </w:numPr>
        <w:tabs>
          <w:tab w:val="clear" w:pos="0"/>
          <w:tab w:val="left" w:pos="426"/>
        </w:tabs>
        <w:ind w:left="426" w:firstLine="0"/>
        <w:rPr>
          <w:rFonts w:asciiTheme="minorHAnsi" w:hAnsiTheme="minorHAnsi" w:cstheme="minorHAnsi"/>
          <w:color w:val="86AD45"/>
        </w:rPr>
      </w:pPr>
      <w:bookmarkStart w:id="20" w:name="_Toc164669856"/>
      <w:r w:rsidRPr="00534EFD">
        <w:rPr>
          <w:rFonts w:asciiTheme="minorHAnsi" w:hAnsiTheme="minorHAnsi" w:cstheme="minorHAnsi"/>
          <w:color w:val="86AD45"/>
        </w:rPr>
        <w:lastRenderedPageBreak/>
        <w:t>Resolución</w:t>
      </w:r>
      <w:bookmarkEnd w:id="20"/>
    </w:p>
    <w:p w14:paraId="730AE7D0" w14:textId="7A085031" w:rsidR="004169EC" w:rsidRDefault="004169EC" w:rsidP="00534EFD">
      <w:pPr>
        <w:spacing w:line="360" w:lineRule="auto"/>
        <w:ind w:left="426"/>
        <w:jc w:val="both"/>
        <w:rPr>
          <w:rFonts w:cstheme="minorHAnsi"/>
          <w:color w:val="595959" w:themeColor="text1" w:themeTint="A6"/>
        </w:rPr>
      </w:pPr>
      <w:r w:rsidRPr="004169EC">
        <w:rPr>
          <w:rFonts w:cstheme="minorHAnsi"/>
          <w:color w:val="595959" w:themeColor="text1" w:themeTint="A6"/>
        </w:rPr>
        <w:t>La resolución en la que se conceda o deniegue el acceso deberá notificarse al solicitante y a los terceros afectados que así lo hayan solicitado en el plazo máximo de un mes desde la recepción de la solicitud por el órgano competente para resolver. Este plazo podrá ampliarse por otro mes en el caso de que el volumen o la complejidad de la información que se solicita así lo hagan necesario y previa notificación al solicitante. Serán motivadas las resoluciones que denieguen el acceso, las que concedan el acceso parcial o a través de una modalidad distinta a la solicitada y las que permitan el acceso cuando haya habido oposición de un tercero. Cuando la mera indicación de la existencia o no de la información supusiera la vulneración de alguno de los límites al acceso se indicará esta circunstancia al desestimarse la solicitud. Transcurrido el plazo máximo para resolver sin que se haya dictado y notificado resolución expresa se entenderá que la solicitud ha sido desestimada. Se podrá presentar una reclamación ante el Comisionado de Transparencia y Derecho de Acceso a la Información Pública de Canarias, en el plazo de un mes a contar de la comunicación de la resolución.</w:t>
      </w:r>
    </w:p>
    <w:p w14:paraId="51321636" w14:textId="7E8E4ACC" w:rsidR="00A1297F" w:rsidRDefault="00A1297F" w:rsidP="00A1297F">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21" w:name="_Toc164669857"/>
      <w:r>
        <w:rPr>
          <w:rFonts w:ascii="Calibri" w:eastAsia="Calibri" w:hAnsi="Calibri" w:cs="Times New Roman"/>
          <w:b/>
          <w:color w:val="86AD45"/>
          <w:w w:val="105"/>
          <w:sz w:val="28"/>
          <w:szCs w:val="28"/>
        </w:rPr>
        <w:t>UNIDAD RESPONSABLE</w:t>
      </w:r>
      <w:bookmarkEnd w:id="21"/>
    </w:p>
    <w:p w14:paraId="7EE9D5D8" w14:textId="6582720A" w:rsidR="00A1297F" w:rsidRPr="00A1297F" w:rsidRDefault="00A1297F" w:rsidP="00A1297F">
      <w:pPr>
        <w:spacing w:line="360" w:lineRule="auto"/>
        <w:jc w:val="both"/>
        <w:rPr>
          <w:color w:val="595959" w:themeColor="text1" w:themeTint="A6"/>
        </w:rPr>
      </w:pPr>
      <w:r w:rsidRPr="00A1297F">
        <w:rPr>
          <w:color w:val="595959" w:themeColor="text1" w:themeTint="A6"/>
        </w:rPr>
        <w:t xml:space="preserve">El Departamento de Comunicación de </w:t>
      </w:r>
      <w:r>
        <w:rPr>
          <w:color w:val="595959" w:themeColor="text1" w:themeTint="A6"/>
        </w:rPr>
        <w:t>FORESTA</w:t>
      </w:r>
      <w:r w:rsidRPr="00A1297F">
        <w:rPr>
          <w:color w:val="595959" w:themeColor="text1" w:themeTint="A6"/>
        </w:rPr>
        <w:t xml:space="preserve"> será el encargado de la aplicación de este protocolo, la actualización del Portal de Transparencia, la gestión de las solicitudes de derecho de acceso y la elaboración de los informes anuales.</w:t>
      </w:r>
    </w:p>
    <w:p w14:paraId="0F7A8F44" w14:textId="6BBDB64D" w:rsidR="00A1297F" w:rsidRPr="00A1297F" w:rsidRDefault="00A1297F" w:rsidP="00A1297F">
      <w:pPr>
        <w:spacing w:line="360" w:lineRule="auto"/>
        <w:jc w:val="both"/>
        <w:rPr>
          <w:color w:val="595959" w:themeColor="text1" w:themeTint="A6"/>
        </w:rPr>
      </w:pPr>
      <w:r w:rsidRPr="00A1297F">
        <w:rPr>
          <w:color w:val="595959" w:themeColor="text1" w:themeTint="A6"/>
        </w:rPr>
        <w:t>Entre otras, tendrá las siguientes funciones:</w:t>
      </w:r>
    </w:p>
    <w:p w14:paraId="7962716C" w14:textId="6E54B721" w:rsidR="00A1297F" w:rsidRPr="00A1297F" w:rsidRDefault="00A1297F" w:rsidP="00A1297F">
      <w:pPr>
        <w:pStyle w:val="Default"/>
        <w:numPr>
          <w:ilvl w:val="0"/>
          <w:numId w:val="22"/>
        </w:numPr>
        <w:spacing w:line="360" w:lineRule="auto"/>
        <w:jc w:val="both"/>
        <w:rPr>
          <w:color w:val="595959" w:themeColor="text1" w:themeTint="A6"/>
          <w:sz w:val="22"/>
          <w:szCs w:val="22"/>
        </w:rPr>
      </w:pPr>
      <w:r w:rsidRPr="00A1297F">
        <w:rPr>
          <w:color w:val="595959" w:themeColor="text1" w:themeTint="A6"/>
          <w:sz w:val="22"/>
          <w:szCs w:val="22"/>
        </w:rPr>
        <w:t xml:space="preserve">Recabar y difundir la información para dar cumplimiento a las obligaciones de publicidad activa. </w:t>
      </w:r>
    </w:p>
    <w:p w14:paraId="50A633BF" w14:textId="4EF1148A" w:rsidR="00A1297F" w:rsidRPr="00A1297F" w:rsidRDefault="00A1297F" w:rsidP="00A1297F">
      <w:pPr>
        <w:pStyle w:val="Default"/>
        <w:numPr>
          <w:ilvl w:val="0"/>
          <w:numId w:val="22"/>
        </w:numPr>
        <w:spacing w:line="360" w:lineRule="auto"/>
        <w:jc w:val="both"/>
        <w:rPr>
          <w:color w:val="595959" w:themeColor="text1" w:themeTint="A6"/>
          <w:sz w:val="22"/>
          <w:szCs w:val="22"/>
        </w:rPr>
      </w:pPr>
      <w:r w:rsidRPr="00A1297F">
        <w:rPr>
          <w:color w:val="595959" w:themeColor="text1" w:themeTint="A6"/>
          <w:sz w:val="22"/>
          <w:szCs w:val="22"/>
        </w:rPr>
        <w:t xml:space="preserve">Recibir y dar tramitación a las solicitudes de acceso a la información. </w:t>
      </w:r>
    </w:p>
    <w:p w14:paraId="369D5D88" w14:textId="11ADE3E1" w:rsidR="00A1297F" w:rsidRPr="00A1297F" w:rsidRDefault="00A1297F" w:rsidP="00A1297F">
      <w:pPr>
        <w:pStyle w:val="Prrafodelista"/>
        <w:numPr>
          <w:ilvl w:val="0"/>
          <w:numId w:val="22"/>
        </w:numPr>
        <w:spacing w:line="360" w:lineRule="auto"/>
        <w:jc w:val="both"/>
        <w:rPr>
          <w:rFonts w:cstheme="minorHAnsi"/>
          <w:color w:val="595959" w:themeColor="text1" w:themeTint="A6"/>
        </w:rPr>
      </w:pPr>
      <w:r w:rsidRPr="00A1297F">
        <w:rPr>
          <w:color w:val="595959" w:themeColor="text1" w:themeTint="A6"/>
        </w:rPr>
        <w:t>Realizar los trámites internos necesarios para dar acceso a la información solicitada.</w:t>
      </w:r>
    </w:p>
    <w:p w14:paraId="39B1966D" w14:textId="77777777" w:rsidR="00A1297F" w:rsidRDefault="00A1297F" w:rsidP="00A1297F">
      <w:pPr>
        <w:pStyle w:val="Prrafodelista"/>
        <w:numPr>
          <w:ilvl w:val="0"/>
          <w:numId w:val="22"/>
        </w:numPr>
        <w:spacing w:line="360" w:lineRule="auto"/>
        <w:jc w:val="both"/>
        <w:rPr>
          <w:rFonts w:cstheme="minorHAnsi"/>
          <w:color w:val="595959" w:themeColor="text1" w:themeTint="A6"/>
        </w:rPr>
      </w:pPr>
      <w:r w:rsidRPr="00A1297F">
        <w:rPr>
          <w:rFonts w:cstheme="minorHAnsi"/>
          <w:color w:val="595959" w:themeColor="text1" w:themeTint="A6"/>
        </w:rPr>
        <w:t xml:space="preserve">Realizar el seguimiento y control de la correcta tramitación de las solicitudes de acceso a la información. </w:t>
      </w:r>
    </w:p>
    <w:p w14:paraId="11F726F6" w14:textId="77777777" w:rsidR="00A1297F" w:rsidRDefault="00A1297F" w:rsidP="00A1297F">
      <w:pPr>
        <w:pStyle w:val="Prrafodelista"/>
        <w:numPr>
          <w:ilvl w:val="0"/>
          <w:numId w:val="22"/>
        </w:numPr>
        <w:spacing w:line="360" w:lineRule="auto"/>
        <w:jc w:val="both"/>
        <w:rPr>
          <w:rFonts w:cstheme="minorHAnsi"/>
          <w:color w:val="595959" w:themeColor="text1" w:themeTint="A6"/>
        </w:rPr>
      </w:pPr>
      <w:r w:rsidRPr="00A1297F">
        <w:rPr>
          <w:rFonts w:cstheme="minorHAnsi"/>
          <w:color w:val="595959" w:themeColor="text1" w:themeTint="A6"/>
        </w:rPr>
        <w:t xml:space="preserve">Llevar un registro de las solicitudes de acceso a la información. </w:t>
      </w:r>
    </w:p>
    <w:p w14:paraId="40D29D8F" w14:textId="77777777" w:rsidR="00A1297F" w:rsidRDefault="00A1297F" w:rsidP="00A1297F">
      <w:pPr>
        <w:pStyle w:val="Prrafodelista"/>
        <w:numPr>
          <w:ilvl w:val="0"/>
          <w:numId w:val="22"/>
        </w:numPr>
        <w:spacing w:line="360" w:lineRule="auto"/>
        <w:jc w:val="both"/>
        <w:rPr>
          <w:rFonts w:cstheme="minorHAnsi"/>
          <w:color w:val="595959" w:themeColor="text1" w:themeTint="A6"/>
        </w:rPr>
      </w:pPr>
      <w:r w:rsidRPr="00A1297F">
        <w:rPr>
          <w:rFonts w:cstheme="minorHAnsi"/>
          <w:color w:val="595959" w:themeColor="text1" w:themeTint="A6"/>
        </w:rPr>
        <w:t xml:space="preserve">Asegurar la disponibilidad en la respectiva página web o sede electrónica de la información cuyo acceso se solicita con más frecuencia. </w:t>
      </w:r>
    </w:p>
    <w:p w14:paraId="45204C01" w14:textId="77777777" w:rsidR="00A1297F" w:rsidRDefault="00A1297F" w:rsidP="00A1297F">
      <w:pPr>
        <w:pStyle w:val="Prrafodelista"/>
        <w:numPr>
          <w:ilvl w:val="0"/>
          <w:numId w:val="22"/>
        </w:numPr>
        <w:spacing w:line="360" w:lineRule="auto"/>
        <w:jc w:val="both"/>
        <w:rPr>
          <w:rFonts w:cstheme="minorHAnsi"/>
          <w:color w:val="595959" w:themeColor="text1" w:themeTint="A6"/>
        </w:rPr>
      </w:pPr>
      <w:r w:rsidRPr="00A1297F">
        <w:rPr>
          <w:rFonts w:cstheme="minorHAnsi"/>
          <w:color w:val="595959" w:themeColor="text1" w:themeTint="A6"/>
        </w:rPr>
        <w:t xml:space="preserve">Mantener actualizado un mapa de contenidos en el que queden identificados los distintos tipos de información que obre en poder del órgano. </w:t>
      </w:r>
    </w:p>
    <w:p w14:paraId="39B8C20D" w14:textId="1834B77F" w:rsidR="00A1297F" w:rsidRPr="00A1297F" w:rsidRDefault="00A1297F" w:rsidP="00A1297F">
      <w:pPr>
        <w:pStyle w:val="Prrafodelista"/>
        <w:numPr>
          <w:ilvl w:val="0"/>
          <w:numId w:val="22"/>
        </w:numPr>
        <w:spacing w:line="360" w:lineRule="auto"/>
        <w:jc w:val="both"/>
        <w:rPr>
          <w:rFonts w:cstheme="minorHAnsi"/>
          <w:color w:val="595959" w:themeColor="text1" w:themeTint="A6"/>
        </w:rPr>
      </w:pPr>
      <w:r w:rsidRPr="00A1297F">
        <w:rPr>
          <w:rFonts w:cstheme="minorHAnsi"/>
          <w:color w:val="595959" w:themeColor="text1" w:themeTint="A6"/>
        </w:rPr>
        <w:lastRenderedPageBreak/>
        <w:t>Todas aquellas que sean necesarias para asegurar una correcta aplicación de las disposiciones de este protocolo y el resto de la legislación vigente en materia de transparencia y derecho de acceso.</w:t>
      </w:r>
    </w:p>
    <w:p w14:paraId="53EE6F83" w14:textId="7C395CA1" w:rsidR="00A1297F" w:rsidRDefault="00A1297F" w:rsidP="00A1297F">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22" w:name="_Toc164669858"/>
      <w:r>
        <w:rPr>
          <w:rFonts w:ascii="Calibri" w:eastAsia="Calibri" w:hAnsi="Calibri" w:cs="Times New Roman"/>
          <w:b/>
          <w:color w:val="86AD45"/>
          <w:w w:val="105"/>
          <w:sz w:val="28"/>
          <w:szCs w:val="28"/>
        </w:rPr>
        <w:t>EVALUACIÓN</w:t>
      </w:r>
      <w:bookmarkEnd w:id="22"/>
    </w:p>
    <w:p w14:paraId="7CAA5E77" w14:textId="6AE3D2E7" w:rsidR="00A1297F" w:rsidRPr="00A1297F" w:rsidRDefault="00A1297F" w:rsidP="00A1297F">
      <w:pPr>
        <w:spacing w:line="360" w:lineRule="auto"/>
        <w:rPr>
          <w:color w:val="595959" w:themeColor="text1" w:themeTint="A6"/>
        </w:rPr>
      </w:pPr>
      <w:r w:rsidRPr="00A1297F">
        <w:rPr>
          <w:color w:val="595959" w:themeColor="text1" w:themeTint="A6"/>
        </w:rPr>
        <w:t>La evaluación de la aplicación de este protocolo y la normativa en materia de transparencia se realizará de forma anual. El sistema de evaluación será el establecido en cada anualidad por el Comisionado de Transparencia y Acceso a la Información Pública de Canarias.</w:t>
      </w:r>
    </w:p>
    <w:p w14:paraId="096518CC" w14:textId="305F4397" w:rsidR="00A1297F" w:rsidRDefault="00A1297F" w:rsidP="00A1297F">
      <w:pPr>
        <w:pStyle w:val="Ttulo1"/>
        <w:numPr>
          <w:ilvl w:val="0"/>
          <w:numId w:val="3"/>
        </w:numPr>
        <w:spacing w:line="360" w:lineRule="auto"/>
        <w:ind w:left="284" w:hanging="284"/>
        <w:rPr>
          <w:rFonts w:ascii="Calibri" w:eastAsia="Calibri" w:hAnsi="Calibri" w:cs="Times New Roman"/>
          <w:b/>
          <w:color w:val="86AD45"/>
          <w:w w:val="105"/>
          <w:sz w:val="28"/>
          <w:szCs w:val="28"/>
        </w:rPr>
      </w:pPr>
      <w:bookmarkStart w:id="23" w:name="_Toc164669859"/>
      <w:r>
        <w:rPr>
          <w:rFonts w:ascii="Calibri" w:eastAsia="Calibri" w:hAnsi="Calibri" w:cs="Times New Roman"/>
          <w:b/>
          <w:color w:val="86AD45"/>
          <w:w w:val="105"/>
          <w:sz w:val="28"/>
          <w:szCs w:val="28"/>
        </w:rPr>
        <w:t>PUBLICIDAD</w:t>
      </w:r>
      <w:bookmarkEnd w:id="23"/>
    </w:p>
    <w:p w14:paraId="603CC29E" w14:textId="77777777" w:rsidR="00A1297F" w:rsidRPr="00A1297F" w:rsidRDefault="00A1297F" w:rsidP="00A1297F">
      <w:pPr>
        <w:spacing w:line="360" w:lineRule="auto"/>
        <w:rPr>
          <w:color w:val="595959" w:themeColor="text1" w:themeTint="A6"/>
        </w:rPr>
      </w:pPr>
      <w:r w:rsidRPr="00A1297F">
        <w:rPr>
          <w:color w:val="595959" w:themeColor="text1" w:themeTint="A6"/>
        </w:rPr>
        <w:t>Será objeto de publicidad en el Portal de Transparencia de FIFEDE:</w:t>
      </w:r>
    </w:p>
    <w:p w14:paraId="16031D6A" w14:textId="040A3C45" w:rsidR="00A1297F" w:rsidRPr="00A1297F" w:rsidRDefault="00A1297F" w:rsidP="00A1297F">
      <w:pPr>
        <w:pStyle w:val="Prrafodelista"/>
        <w:numPr>
          <w:ilvl w:val="0"/>
          <w:numId w:val="24"/>
        </w:numPr>
        <w:spacing w:line="360" w:lineRule="auto"/>
        <w:rPr>
          <w:color w:val="595959" w:themeColor="text1" w:themeTint="A6"/>
        </w:rPr>
      </w:pPr>
      <w:r w:rsidRPr="00A1297F">
        <w:rPr>
          <w:color w:val="595959" w:themeColor="text1" w:themeTint="A6"/>
        </w:rPr>
        <w:t>El informe anual de aplicación de la legislación de transparencia.</w:t>
      </w:r>
    </w:p>
    <w:p w14:paraId="108C2235" w14:textId="39BF0EBB" w:rsidR="00A1297F" w:rsidRPr="00A1297F" w:rsidRDefault="00A1297F" w:rsidP="00A1297F">
      <w:pPr>
        <w:pStyle w:val="Prrafodelista"/>
        <w:numPr>
          <w:ilvl w:val="0"/>
          <w:numId w:val="24"/>
        </w:numPr>
        <w:spacing w:line="360" w:lineRule="auto"/>
        <w:rPr>
          <w:color w:val="595959" w:themeColor="text1" w:themeTint="A6"/>
        </w:rPr>
      </w:pPr>
      <w:r w:rsidRPr="00A1297F">
        <w:rPr>
          <w:color w:val="595959" w:themeColor="text1" w:themeTint="A6"/>
        </w:rPr>
        <w:t>Las resoluciones denegatorias, total o parcial, de derecho de acceso, previa disociación de los datos de carácter personal.</w:t>
      </w:r>
    </w:p>
    <w:p w14:paraId="07412D26" w14:textId="30132CF6" w:rsidR="00A1297F" w:rsidRPr="00A1297F" w:rsidRDefault="00A1297F" w:rsidP="00A1297F">
      <w:pPr>
        <w:pStyle w:val="Prrafodelista"/>
        <w:numPr>
          <w:ilvl w:val="0"/>
          <w:numId w:val="24"/>
        </w:numPr>
        <w:spacing w:line="360" w:lineRule="auto"/>
        <w:rPr>
          <w:color w:val="595959" w:themeColor="text1" w:themeTint="A6"/>
        </w:rPr>
      </w:pPr>
      <w:r w:rsidRPr="00A1297F">
        <w:rPr>
          <w:color w:val="595959" w:themeColor="text1" w:themeTint="A6"/>
        </w:rPr>
        <w:t>Información estadística sobre las solicitudes y resoluciones de derecho de acceso.</w:t>
      </w:r>
    </w:p>
    <w:p w14:paraId="466CD105" w14:textId="77777777" w:rsidR="004169EC" w:rsidRDefault="004169EC" w:rsidP="004169EC">
      <w:pPr>
        <w:spacing w:line="360" w:lineRule="auto"/>
        <w:jc w:val="both"/>
        <w:rPr>
          <w:rFonts w:cstheme="minorHAnsi"/>
          <w:color w:val="595959" w:themeColor="text1" w:themeTint="A6"/>
        </w:rPr>
      </w:pPr>
    </w:p>
    <w:p w14:paraId="06D9D211" w14:textId="28658A2F" w:rsidR="004169EC" w:rsidRPr="004169EC" w:rsidRDefault="004169EC" w:rsidP="004169EC">
      <w:pPr>
        <w:spacing w:line="360" w:lineRule="auto"/>
        <w:jc w:val="both"/>
        <w:rPr>
          <w:rFonts w:cstheme="minorHAnsi"/>
          <w:color w:val="595959" w:themeColor="text1" w:themeTint="A6"/>
        </w:rPr>
      </w:pPr>
    </w:p>
    <w:p w14:paraId="16D68DDA" w14:textId="2273AA3E" w:rsidR="00713ECC" w:rsidRPr="00DA39E3" w:rsidRDefault="00DA39E3" w:rsidP="00DA39E3">
      <w:pPr>
        <w:spacing w:line="360" w:lineRule="auto"/>
        <w:jc w:val="right"/>
        <w:rPr>
          <w:rFonts w:cstheme="minorHAnsi"/>
          <w:color w:val="595959" w:themeColor="text1" w:themeTint="A6"/>
        </w:rPr>
      </w:pPr>
      <w:r w:rsidRPr="00DA39E3">
        <w:rPr>
          <w:rFonts w:cstheme="minorHAnsi"/>
          <w:color w:val="595959" w:themeColor="text1" w:themeTint="A6"/>
        </w:rPr>
        <w:t xml:space="preserve">En Las Palmas de Gran Canaria a, </w:t>
      </w:r>
      <w:r w:rsidR="001C26F4">
        <w:rPr>
          <w:rFonts w:cstheme="minorHAnsi"/>
          <w:color w:val="595959" w:themeColor="text1" w:themeTint="A6"/>
        </w:rPr>
        <w:t>2</w:t>
      </w:r>
      <w:r w:rsidR="00534EFD">
        <w:rPr>
          <w:rFonts w:cstheme="minorHAnsi"/>
          <w:color w:val="595959" w:themeColor="text1" w:themeTint="A6"/>
        </w:rPr>
        <w:t>3 de marzo de 202</w:t>
      </w:r>
      <w:r w:rsidR="001C26F4">
        <w:rPr>
          <w:rFonts w:cstheme="minorHAnsi"/>
          <w:color w:val="595959" w:themeColor="text1" w:themeTint="A6"/>
        </w:rPr>
        <w:t>4</w:t>
      </w:r>
    </w:p>
    <w:p w14:paraId="1F1EADEF" w14:textId="77777777" w:rsidR="00DA39E3" w:rsidRPr="00496E62" w:rsidRDefault="00DA39E3" w:rsidP="00DA39E3">
      <w:pPr>
        <w:spacing w:line="360" w:lineRule="auto"/>
        <w:jc w:val="right"/>
        <w:rPr>
          <w:rFonts w:cstheme="minorHAnsi"/>
          <w:color w:val="595959" w:themeColor="text1" w:themeTint="A6"/>
          <w:u w:val="single"/>
        </w:rPr>
      </w:pPr>
    </w:p>
    <w:p w14:paraId="61304398" w14:textId="7543763B" w:rsidR="00713ECC" w:rsidRDefault="00713ECC" w:rsidP="00872826">
      <w:pPr>
        <w:spacing w:line="360" w:lineRule="auto"/>
        <w:jc w:val="both"/>
        <w:rPr>
          <w:rFonts w:cstheme="minorHAnsi"/>
          <w:color w:val="595959" w:themeColor="text1" w:themeTint="A6"/>
        </w:rPr>
      </w:pPr>
    </w:p>
    <w:p w14:paraId="281CB18D" w14:textId="27A91FB4" w:rsidR="00936929" w:rsidRDefault="00936929" w:rsidP="00EA428A">
      <w:pPr>
        <w:tabs>
          <w:tab w:val="left" w:pos="2916"/>
        </w:tabs>
      </w:pPr>
    </w:p>
    <w:p w14:paraId="176A249B" w14:textId="6DC3FA3C" w:rsidR="00EA428A" w:rsidRDefault="00EA428A" w:rsidP="00EA428A">
      <w:pPr>
        <w:tabs>
          <w:tab w:val="left" w:pos="2916"/>
        </w:tabs>
      </w:pPr>
    </w:p>
    <w:p w14:paraId="69589648" w14:textId="44AB0433" w:rsidR="00EA428A" w:rsidRDefault="00EA428A" w:rsidP="00EA428A">
      <w:pPr>
        <w:tabs>
          <w:tab w:val="left" w:pos="2916"/>
        </w:tabs>
      </w:pPr>
    </w:p>
    <w:p w14:paraId="7F690139" w14:textId="2D5AD75F" w:rsidR="00EA428A" w:rsidRDefault="00EA428A" w:rsidP="00EA428A">
      <w:pPr>
        <w:tabs>
          <w:tab w:val="left" w:pos="2916"/>
        </w:tabs>
      </w:pPr>
    </w:p>
    <w:p w14:paraId="72C78626" w14:textId="1718C0F8" w:rsidR="00EA428A" w:rsidRDefault="00EA428A" w:rsidP="00EA428A">
      <w:pPr>
        <w:tabs>
          <w:tab w:val="left" w:pos="2916"/>
        </w:tabs>
      </w:pPr>
    </w:p>
    <w:p w14:paraId="1DFC7CED" w14:textId="1185BCB8" w:rsidR="00EA428A" w:rsidRDefault="00EA428A" w:rsidP="00EA428A">
      <w:pPr>
        <w:tabs>
          <w:tab w:val="left" w:pos="2916"/>
        </w:tabs>
      </w:pPr>
    </w:p>
    <w:p w14:paraId="19EDB7D6" w14:textId="3C46CA2A" w:rsidR="00EA428A" w:rsidRDefault="00EA428A" w:rsidP="00EA428A">
      <w:pPr>
        <w:tabs>
          <w:tab w:val="left" w:pos="2916"/>
        </w:tabs>
      </w:pPr>
    </w:p>
    <w:p w14:paraId="06DA590D" w14:textId="08DE7FC0" w:rsidR="00EA428A" w:rsidRDefault="00EA428A" w:rsidP="00EA428A">
      <w:pPr>
        <w:tabs>
          <w:tab w:val="left" w:pos="2916"/>
        </w:tabs>
      </w:pPr>
    </w:p>
    <w:p w14:paraId="17C26A1E" w14:textId="403ECD82" w:rsidR="00EA428A" w:rsidRDefault="00EA428A" w:rsidP="00EA428A">
      <w:pPr>
        <w:tabs>
          <w:tab w:val="left" w:pos="2916"/>
        </w:tabs>
      </w:pPr>
    </w:p>
    <w:p w14:paraId="44151F65" w14:textId="16D390E2" w:rsidR="00EA428A" w:rsidRDefault="00534EFD" w:rsidP="00EA428A">
      <w:pPr>
        <w:tabs>
          <w:tab w:val="left" w:pos="2916"/>
        </w:tabs>
      </w:pPr>
      <w:r>
        <w:rPr>
          <w:noProof/>
        </w:rPr>
        <w:lastRenderedPageBreak/>
        <mc:AlternateContent>
          <mc:Choice Requires="wps">
            <w:drawing>
              <wp:anchor distT="0" distB="0" distL="114300" distR="114300" simplePos="0" relativeHeight="251660287" behindDoc="0" locked="0" layoutInCell="1" allowOverlap="1" wp14:anchorId="7EA633FA" wp14:editId="4D69F9DB">
                <wp:simplePos x="0" y="0"/>
                <wp:positionH relativeFrom="page">
                  <wp:align>right</wp:align>
                </wp:positionH>
                <wp:positionV relativeFrom="paragraph">
                  <wp:posOffset>-980440</wp:posOffset>
                </wp:positionV>
                <wp:extent cx="7543800" cy="10942320"/>
                <wp:effectExtent l="0" t="0" r="0" b="0"/>
                <wp:wrapNone/>
                <wp:docPr id="1" name="Rectángulo 1"/>
                <wp:cNvGraphicFramePr/>
                <a:graphic xmlns:a="http://schemas.openxmlformats.org/drawingml/2006/main">
                  <a:graphicData uri="http://schemas.microsoft.com/office/word/2010/wordprocessingShape">
                    <wps:wsp>
                      <wps:cNvSpPr/>
                      <wps:spPr>
                        <a:xfrm>
                          <a:off x="0" y="0"/>
                          <a:ext cx="7543800" cy="10942320"/>
                        </a:xfrm>
                        <a:prstGeom prst="rect">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8C2A2C" id="Rectángulo 1" o:spid="_x0000_s1026" style="position:absolute;margin-left:542.8pt;margin-top:-77.2pt;width:594pt;height:861.6pt;z-index:25166028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" fillcolor="#e2f0d9" stroked="f" strokeweight="1pt">
                <w10:wrap anchorx="page"/>
              </v:rect>
            </w:pict>
          </mc:Fallback>
        </mc:AlternateContent>
      </w:r>
      <w:r w:rsidR="00C92759" w:rsidRPr="00686B81">
        <w:rPr>
          <w:noProof/>
          <w:color w:val="595959" w:themeColor="text1" w:themeTint="A6"/>
        </w:rPr>
        <w:drawing>
          <wp:anchor distT="0" distB="0" distL="114935" distR="114935" simplePos="0" relativeHeight="251676672" behindDoc="0" locked="0" layoutInCell="1" allowOverlap="1" wp14:anchorId="26C90DDA" wp14:editId="3FE1DBC0">
            <wp:simplePos x="0" y="0"/>
            <wp:positionH relativeFrom="margin">
              <wp:align>left</wp:align>
            </wp:positionH>
            <wp:positionV relativeFrom="page">
              <wp:align>center</wp:align>
            </wp:positionV>
            <wp:extent cx="5355590" cy="2209061"/>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60" t="-146" r="-60" b="-146"/>
                    <a:stretch>
                      <a:fillRect/>
                    </a:stretch>
                  </pic:blipFill>
                  <pic:spPr bwMode="auto">
                    <a:xfrm>
                      <a:off x="0" y="0"/>
                      <a:ext cx="5355590" cy="2209061"/>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6508707" w14:textId="65ED0EFB" w:rsidR="00EA428A" w:rsidRDefault="00EA428A" w:rsidP="00EA428A">
      <w:pPr>
        <w:tabs>
          <w:tab w:val="left" w:pos="2916"/>
        </w:tabs>
      </w:pPr>
    </w:p>
    <w:p w14:paraId="639DF256" w14:textId="3DEAE769" w:rsidR="00EA428A" w:rsidRDefault="00EA428A" w:rsidP="00EA428A">
      <w:pPr>
        <w:tabs>
          <w:tab w:val="left" w:pos="2916"/>
        </w:tabs>
      </w:pPr>
    </w:p>
    <w:p w14:paraId="2AA82E50" w14:textId="3C26B63C" w:rsidR="00EA428A" w:rsidRDefault="00EA428A" w:rsidP="00EA428A">
      <w:pPr>
        <w:tabs>
          <w:tab w:val="left" w:pos="2916"/>
        </w:tabs>
      </w:pPr>
    </w:p>
    <w:p w14:paraId="1BDBD886" w14:textId="18EB52C8" w:rsidR="00EA428A" w:rsidRDefault="00EA428A" w:rsidP="00EA428A">
      <w:pPr>
        <w:tabs>
          <w:tab w:val="left" w:pos="2916"/>
        </w:tabs>
      </w:pPr>
    </w:p>
    <w:p w14:paraId="2DF31FD6" w14:textId="3711C6EA" w:rsidR="00EA428A" w:rsidRDefault="00EA428A" w:rsidP="00EA428A">
      <w:pPr>
        <w:tabs>
          <w:tab w:val="left" w:pos="2916"/>
        </w:tabs>
      </w:pPr>
    </w:p>
    <w:p w14:paraId="5708E837" w14:textId="0BC16B5D" w:rsidR="00EA428A" w:rsidRDefault="00EA428A" w:rsidP="00EA428A">
      <w:pPr>
        <w:tabs>
          <w:tab w:val="left" w:pos="2916"/>
        </w:tabs>
      </w:pPr>
    </w:p>
    <w:p w14:paraId="1640790C" w14:textId="427085EB" w:rsidR="00EA428A" w:rsidRDefault="00EA428A" w:rsidP="00EA428A">
      <w:pPr>
        <w:tabs>
          <w:tab w:val="left" w:pos="2916"/>
        </w:tabs>
      </w:pPr>
    </w:p>
    <w:p w14:paraId="71CE69ED" w14:textId="57B1B3DC" w:rsidR="00EA428A" w:rsidRDefault="00EA428A" w:rsidP="00EA428A">
      <w:pPr>
        <w:tabs>
          <w:tab w:val="left" w:pos="2916"/>
        </w:tabs>
      </w:pPr>
    </w:p>
    <w:p w14:paraId="42002216" w14:textId="1A287B6A" w:rsidR="00EA428A" w:rsidRDefault="00EA428A" w:rsidP="00EA428A">
      <w:pPr>
        <w:tabs>
          <w:tab w:val="left" w:pos="2916"/>
        </w:tabs>
      </w:pPr>
    </w:p>
    <w:p w14:paraId="1E1347AF" w14:textId="1C37C058" w:rsidR="00EA428A" w:rsidRDefault="00EA428A" w:rsidP="00EA428A">
      <w:pPr>
        <w:tabs>
          <w:tab w:val="left" w:pos="2916"/>
        </w:tabs>
      </w:pPr>
    </w:p>
    <w:p w14:paraId="12CEA6CD" w14:textId="1401BFB4" w:rsidR="00EA428A" w:rsidRDefault="00EA428A" w:rsidP="00EA428A">
      <w:pPr>
        <w:tabs>
          <w:tab w:val="left" w:pos="2916"/>
        </w:tabs>
      </w:pPr>
    </w:p>
    <w:p w14:paraId="39988A6B" w14:textId="6B3F6EA4" w:rsidR="00EA428A" w:rsidRPr="00EA428A" w:rsidRDefault="00EA428A" w:rsidP="00EA428A">
      <w:pPr>
        <w:tabs>
          <w:tab w:val="left" w:pos="2916"/>
        </w:tabs>
      </w:pPr>
    </w:p>
    <w:sectPr w:rsidR="00EA428A" w:rsidRPr="00EA428A" w:rsidSect="001B44B8">
      <w:headerReference w:type="default" r:id="rId10"/>
      <w:footerReference w:type="default" r:id="rId11"/>
      <w:pgSz w:w="11906" w:h="16838"/>
      <w:pgMar w:top="156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F88E" w14:textId="77777777" w:rsidR="001B44B8" w:rsidRDefault="001B44B8" w:rsidP="00872826">
      <w:pPr>
        <w:spacing w:after="0" w:line="240" w:lineRule="auto"/>
      </w:pPr>
      <w:r>
        <w:separator/>
      </w:r>
    </w:p>
  </w:endnote>
  <w:endnote w:type="continuationSeparator" w:id="0">
    <w:p w14:paraId="1BD525BB" w14:textId="77777777" w:rsidR="001B44B8" w:rsidRDefault="001B44B8" w:rsidP="0087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szCs w:val="20"/>
      </w:rPr>
      <w:id w:val="-1879075399"/>
      <w:docPartObj>
        <w:docPartGallery w:val="Page Numbers (Bottom of Page)"/>
        <w:docPartUnique/>
      </w:docPartObj>
    </w:sdtPr>
    <w:sdtContent>
      <w:p w14:paraId="78EFA20A" w14:textId="1AE7C1BD" w:rsidR="00EA428A" w:rsidRPr="00EA428A" w:rsidRDefault="00EA428A">
        <w:pPr>
          <w:pStyle w:val="Piedepgina"/>
          <w:jc w:val="right"/>
          <w:rPr>
            <w:color w:val="7F7F7F" w:themeColor="text1" w:themeTint="80"/>
            <w:sz w:val="20"/>
            <w:szCs w:val="20"/>
          </w:rPr>
        </w:pPr>
        <w:r w:rsidRPr="00EA428A">
          <w:rPr>
            <w:color w:val="7F7F7F" w:themeColor="text1" w:themeTint="80"/>
            <w:sz w:val="20"/>
            <w:szCs w:val="20"/>
          </w:rPr>
          <w:fldChar w:fldCharType="begin"/>
        </w:r>
        <w:r w:rsidRPr="00EA428A">
          <w:rPr>
            <w:color w:val="7F7F7F" w:themeColor="text1" w:themeTint="80"/>
            <w:sz w:val="20"/>
            <w:szCs w:val="20"/>
          </w:rPr>
          <w:instrText>PAGE   \* MERGEFORMAT</w:instrText>
        </w:r>
        <w:r w:rsidRPr="00EA428A">
          <w:rPr>
            <w:color w:val="7F7F7F" w:themeColor="text1" w:themeTint="80"/>
            <w:sz w:val="20"/>
            <w:szCs w:val="20"/>
          </w:rPr>
          <w:fldChar w:fldCharType="separate"/>
        </w:r>
        <w:r w:rsidRPr="00EA428A">
          <w:rPr>
            <w:color w:val="7F7F7F" w:themeColor="text1" w:themeTint="80"/>
            <w:sz w:val="20"/>
            <w:szCs w:val="20"/>
          </w:rPr>
          <w:t>2</w:t>
        </w:r>
        <w:r w:rsidRPr="00EA428A">
          <w:rPr>
            <w:color w:val="7F7F7F" w:themeColor="text1" w:themeTint="80"/>
            <w:sz w:val="20"/>
            <w:szCs w:val="20"/>
          </w:rPr>
          <w:fldChar w:fldCharType="end"/>
        </w:r>
      </w:p>
    </w:sdtContent>
  </w:sdt>
  <w:p w14:paraId="5DE66036" w14:textId="77777777" w:rsidR="00EA428A" w:rsidRDefault="00EA42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CF5E" w14:textId="77777777" w:rsidR="001B44B8" w:rsidRDefault="001B44B8" w:rsidP="00872826">
      <w:pPr>
        <w:spacing w:after="0" w:line="240" w:lineRule="auto"/>
      </w:pPr>
      <w:r>
        <w:separator/>
      </w:r>
    </w:p>
  </w:footnote>
  <w:footnote w:type="continuationSeparator" w:id="0">
    <w:p w14:paraId="04DEFA93" w14:textId="77777777" w:rsidR="001B44B8" w:rsidRDefault="001B44B8" w:rsidP="0087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B3AD" w14:textId="11BA5EB3" w:rsidR="00872826" w:rsidRPr="00372553" w:rsidRDefault="00C44BE9" w:rsidP="00CF79A5">
    <w:pPr>
      <w:pStyle w:val="Encabezado"/>
      <w:jc w:val="center"/>
      <w:rPr>
        <w:b/>
        <w:bCs/>
        <w:color w:val="595959" w:themeColor="text1" w:themeTint="A6"/>
      </w:rPr>
    </w:pPr>
    <w:r w:rsidRPr="00372553">
      <w:rPr>
        <w:b/>
        <w:bCs/>
        <w:noProof/>
        <w:color w:val="595959" w:themeColor="text1" w:themeTint="A6"/>
      </w:rPr>
      <w:drawing>
        <wp:anchor distT="0" distB="0" distL="114935" distR="114935" simplePos="0" relativeHeight="251659264" behindDoc="0" locked="0" layoutInCell="1" allowOverlap="1" wp14:anchorId="4125A87A" wp14:editId="04499177">
          <wp:simplePos x="0" y="0"/>
          <wp:positionH relativeFrom="margin">
            <wp:posOffset>4861560</wp:posOffset>
          </wp:positionH>
          <wp:positionV relativeFrom="margin">
            <wp:posOffset>-763270</wp:posOffset>
          </wp:positionV>
          <wp:extent cx="1216025" cy="501650"/>
          <wp:effectExtent l="0" t="0" r="3175"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0" t="-146" r="-60" b="-146"/>
                  <a:stretch>
                    <a:fillRect/>
                  </a:stretch>
                </pic:blipFill>
                <pic:spPr bwMode="auto">
                  <a:xfrm>
                    <a:off x="0" y="0"/>
                    <a:ext cx="1216025" cy="5016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372553" w:rsidRPr="00372553">
      <w:rPr>
        <w:b/>
        <w:bCs/>
        <w:color w:val="595959" w:themeColor="text1" w:themeTint="A6"/>
      </w:rPr>
      <w:t>PROTOCOLO DE TR</w:t>
    </w:r>
    <w:r w:rsidR="00CF79A5">
      <w:rPr>
        <w:b/>
        <w:bCs/>
        <w:color w:val="595959" w:themeColor="text1" w:themeTint="A6"/>
      </w:rPr>
      <w:t>AN</w:t>
    </w:r>
    <w:r w:rsidR="00372553" w:rsidRPr="00372553">
      <w:rPr>
        <w:b/>
        <w:bCs/>
        <w:color w:val="595959" w:themeColor="text1" w:themeTint="A6"/>
      </w:rPr>
      <w:t>SPARENCIA</w:t>
    </w:r>
  </w:p>
  <w:p w14:paraId="1B014772" w14:textId="727490C9" w:rsidR="00872826" w:rsidRDefault="00872826">
    <w:pPr>
      <w:pStyle w:val="Encabezado"/>
    </w:pPr>
    <w:r w:rsidRPr="00686B81">
      <w:rPr>
        <w:noProof/>
        <w:color w:val="595959" w:themeColor="text1" w:themeTint="A6"/>
      </w:rPr>
      <mc:AlternateContent>
        <mc:Choice Requires="wps">
          <w:drawing>
            <wp:anchor distT="0" distB="0" distL="114300" distR="114300" simplePos="0" relativeHeight="251661312" behindDoc="0" locked="0" layoutInCell="1" allowOverlap="1" wp14:anchorId="0AD77AB4" wp14:editId="6FDD65A5">
              <wp:simplePos x="0" y="0"/>
              <wp:positionH relativeFrom="column">
                <wp:posOffset>0</wp:posOffset>
              </wp:positionH>
              <wp:positionV relativeFrom="paragraph">
                <wp:posOffset>251460</wp:posOffset>
              </wp:positionV>
              <wp:extent cx="6416040" cy="15240"/>
              <wp:effectExtent l="6985" t="11430" r="6350" b="1143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6040" cy="15240"/>
                      </a:xfrm>
                      <a:prstGeom prst="straightConnector1">
                        <a:avLst/>
                      </a:prstGeom>
                      <a:noFill/>
                      <a:ln w="9525">
                        <a:solidFill>
                          <a:srgbClr val="DF5B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1CABC0" id="_x0000_t32" coordsize="21600,21600" o:spt="32" o:oned="t" path="m,l21600,21600e" filled="f">
              <v:path arrowok="t" fillok="f" o:connecttype="none"/>
              <o:lock v:ext="edit" shapetype="t"/>
            </v:shapetype>
            <v:shape id="Conector recto de flecha 10" o:spid="_x0000_s1026" type="#_x0000_t32" style="position:absolute;margin-left:0;margin-top:19.8pt;width:505.2pt;height:1.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" strokecolor="#df5b6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584"/>
    <w:multiLevelType w:val="hybridMultilevel"/>
    <w:tmpl w:val="0B481088"/>
    <w:lvl w:ilvl="0" w:tplc="951E1BE6">
      <w:start w:val="1"/>
      <w:numFmt w:val="decimal"/>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6F585F"/>
    <w:multiLevelType w:val="hybridMultilevel"/>
    <w:tmpl w:val="424835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441B70"/>
    <w:multiLevelType w:val="hybridMultilevel"/>
    <w:tmpl w:val="E064F66E"/>
    <w:lvl w:ilvl="0" w:tplc="898E73CA">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A410CD"/>
    <w:multiLevelType w:val="hybridMultilevel"/>
    <w:tmpl w:val="C27A4C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1D5F2A"/>
    <w:multiLevelType w:val="hybridMultilevel"/>
    <w:tmpl w:val="375C0E5C"/>
    <w:lvl w:ilvl="0" w:tplc="51C8B516">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D34CE8"/>
    <w:multiLevelType w:val="hybridMultilevel"/>
    <w:tmpl w:val="3EEA00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931328"/>
    <w:multiLevelType w:val="hybridMultilevel"/>
    <w:tmpl w:val="BAA6F7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23207A"/>
    <w:multiLevelType w:val="multilevel"/>
    <w:tmpl w:val="2E04D6B0"/>
    <w:lvl w:ilvl="0">
      <w:start w:val="1"/>
      <w:numFmt w:val="decimal"/>
      <w:lvlText w:val="%1."/>
      <w:lvlJc w:val="left"/>
      <w:pPr>
        <w:ind w:left="720" w:hanging="360"/>
      </w:pPr>
      <w:rPr>
        <w:rFonts w:hint="default"/>
        <w:color w:val="DF5B6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DF5B6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B8752D"/>
    <w:multiLevelType w:val="hybridMultilevel"/>
    <w:tmpl w:val="F8B03198"/>
    <w:lvl w:ilvl="0" w:tplc="1A0CA708">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B00B0B"/>
    <w:multiLevelType w:val="hybridMultilevel"/>
    <w:tmpl w:val="4E42AC24"/>
    <w:lvl w:ilvl="0" w:tplc="560EE336">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1816EE"/>
    <w:multiLevelType w:val="hybridMultilevel"/>
    <w:tmpl w:val="C2D01E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944701"/>
    <w:multiLevelType w:val="hybridMultilevel"/>
    <w:tmpl w:val="B976568A"/>
    <w:lvl w:ilvl="0" w:tplc="E7AEA572">
      <w:start w:val="1"/>
      <w:numFmt w:val="decimal"/>
      <w:lvlText w:val="%1."/>
      <w:lvlJc w:val="left"/>
      <w:pPr>
        <w:ind w:left="720" w:hanging="360"/>
      </w:pPr>
      <w:rPr>
        <w:rFonts w:asciiTheme="minorHAnsi" w:eastAsiaTheme="majorEastAsia" w:hAnsiTheme="minorHAnsi" w:cstheme="minorHAnsi"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33071C"/>
    <w:multiLevelType w:val="hybridMultilevel"/>
    <w:tmpl w:val="E9B68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36A41D5"/>
    <w:multiLevelType w:val="hybridMultilevel"/>
    <w:tmpl w:val="D010A7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4630B6"/>
    <w:multiLevelType w:val="hybridMultilevel"/>
    <w:tmpl w:val="AE021FA8"/>
    <w:lvl w:ilvl="0" w:tplc="DA50B2EC">
      <w:start w:val="1"/>
      <w:numFmt w:val="bullet"/>
      <w:lvlText w:val=""/>
      <w:lvlJc w:val="left"/>
      <w:pPr>
        <w:ind w:left="720" w:hanging="360"/>
      </w:pPr>
      <w:rPr>
        <w:rFonts w:ascii="Wingdings" w:hAnsi="Wingdings" w:hint="default"/>
        <w:color w:val="DF5B6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8D7A55"/>
    <w:multiLevelType w:val="hybridMultilevel"/>
    <w:tmpl w:val="85827012"/>
    <w:lvl w:ilvl="0" w:tplc="CACA4B12">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DE0CB3"/>
    <w:multiLevelType w:val="hybridMultilevel"/>
    <w:tmpl w:val="B9964D16"/>
    <w:lvl w:ilvl="0" w:tplc="5FACDF80">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8B0605"/>
    <w:multiLevelType w:val="hybridMultilevel"/>
    <w:tmpl w:val="4D10C646"/>
    <w:lvl w:ilvl="0" w:tplc="882A163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1C61A4C"/>
    <w:multiLevelType w:val="hybridMultilevel"/>
    <w:tmpl w:val="63CA9A2E"/>
    <w:lvl w:ilvl="0" w:tplc="91A2977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091D2A"/>
    <w:multiLevelType w:val="hybridMultilevel"/>
    <w:tmpl w:val="A20C224E"/>
    <w:lvl w:ilvl="0" w:tplc="4F56E974">
      <w:start w:val="1"/>
      <w:numFmt w:val="lowerLetter"/>
      <w:lvlText w:val="%1)"/>
      <w:lvlJc w:val="left"/>
      <w:pPr>
        <w:ind w:left="720" w:hanging="360"/>
      </w:pPr>
      <w:rPr>
        <w:rFonts w:hint="default"/>
        <w:color w:val="86AD4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F571E3"/>
    <w:multiLevelType w:val="hybridMultilevel"/>
    <w:tmpl w:val="BF4A24F0"/>
    <w:lvl w:ilvl="0" w:tplc="544070E8">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0B27CC"/>
    <w:multiLevelType w:val="hybridMultilevel"/>
    <w:tmpl w:val="E7C4E886"/>
    <w:lvl w:ilvl="0" w:tplc="941CA0EC">
      <w:start w:val="1"/>
      <w:numFmt w:val="decimal"/>
      <w:lvlText w:val="%1."/>
      <w:lvlJc w:val="left"/>
      <w:pPr>
        <w:ind w:left="720" w:hanging="360"/>
      </w:pPr>
      <w:rPr>
        <w:rFonts w:asciiTheme="minorHAnsi" w:eastAsiaTheme="majorEastAsia" w:hAnsiTheme="minorHAnsi" w:cstheme="minorHAnsi" w:hint="default"/>
        <w:color w:val="595959" w:themeColor="text1" w:themeTint="A6"/>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641647A"/>
    <w:multiLevelType w:val="hybridMultilevel"/>
    <w:tmpl w:val="FB66FF0C"/>
    <w:lvl w:ilvl="0" w:tplc="36C4777E">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15178E"/>
    <w:multiLevelType w:val="hybridMultilevel"/>
    <w:tmpl w:val="A27627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B203C30"/>
    <w:multiLevelType w:val="hybridMultilevel"/>
    <w:tmpl w:val="7B68E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D65CCE"/>
    <w:multiLevelType w:val="hybridMultilevel"/>
    <w:tmpl w:val="FEEA03DA"/>
    <w:lvl w:ilvl="0" w:tplc="41303050">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9690091">
    <w:abstractNumId w:val="14"/>
  </w:num>
  <w:num w:numId="2" w16cid:durableId="1801068241">
    <w:abstractNumId w:val="11"/>
  </w:num>
  <w:num w:numId="3" w16cid:durableId="1538589299">
    <w:abstractNumId w:val="7"/>
  </w:num>
  <w:num w:numId="4" w16cid:durableId="1710648398">
    <w:abstractNumId w:val="21"/>
  </w:num>
  <w:num w:numId="5" w16cid:durableId="970868918">
    <w:abstractNumId w:val="17"/>
  </w:num>
  <w:num w:numId="6" w16cid:durableId="1318652821">
    <w:abstractNumId w:val="23"/>
  </w:num>
  <w:num w:numId="7" w16cid:durableId="539972649">
    <w:abstractNumId w:val="24"/>
  </w:num>
  <w:num w:numId="8" w16cid:durableId="57017731">
    <w:abstractNumId w:val="19"/>
  </w:num>
  <w:num w:numId="9" w16cid:durableId="2118064974">
    <w:abstractNumId w:val="8"/>
  </w:num>
  <w:num w:numId="10" w16cid:durableId="1446315471">
    <w:abstractNumId w:val="12"/>
  </w:num>
  <w:num w:numId="11" w16cid:durableId="1477648491">
    <w:abstractNumId w:val="20"/>
  </w:num>
  <w:num w:numId="12" w16cid:durableId="2122218189">
    <w:abstractNumId w:val="13"/>
  </w:num>
  <w:num w:numId="13" w16cid:durableId="1378048879">
    <w:abstractNumId w:val="22"/>
  </w:num>
  <w:num w:numId="14" w16cid:durableId="1806389088">
    <w:abstractNumId w:val="10"/>
  </w:num>
  <w:num w:numId="15" w16cid:durableId="2118871317">
    <w:abstractNumId w:val="0"/>
  </w:num>
  <w:num w:numId="16" w16cid:durableId="409474121">
    <w:abstractNumId w:val="15"/>
  </w:num>
  <w:num w:numId="17" w16cid:durableId="1463882184">
    <w:abstractNumId w:val="6"/>
  </w:num>
  <w:num w:numId="18" w16cid:durableId="1433163806">
    <w:abstractNumId w:val="9"/>
  </w:num>
  <w:num w:numId="19" w16cid:durableId="1980836091">
    <w:abstractNumId w:val="3"/>
  </w:num>
  <w:num w:numId="20" w16cid:durableId="475269406">
    <w:abstractNumId w:val="25"/>
  </w:num>
  <w:num w:numId="21" w16cid:durableId="1549411387">
    <w:abstractNumId w:val="16"/>
  </w:num>
  <w:num w:numId="22" w16cid:durableId="180246560">
    <w:abstractNumId w:val="2"/>
  </w:num>
  <w:num w:numId="23" w16cid:durableId="1277059702">
    <w:abstractNumId w:val="1"/>
  </w:num>
  <w:num w:numId="24" w16cid:durableId="2125148116">
    <w:abstractNumId w:val="4"/>
  </w:num>
  <w:num w:numId="25" w16cid:durableId="338241695">
    <w:abstractNumId w:val="5"/>
  </w:num>
  <w:num w:numId="26" w16cid:durableId="20349137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28"/>
    <w:rsid w:val="000039CA"/>
    <w:rsid w:val="00027426"/>
    <w:rsid w:val="00070F25"/>
    <w:rsid w:val="0008085F"/>
    <w:rsid w:val="000A5CC0"/>
    <w:rsid w:val="000B17D6"/>
    <w:rsid w:val="000D18E2"/>
    <w:rsid w:val="00102667"/>
    <w:rsid w:val="00103CC0"/>
    <w:rsid w:val="00104DF5"/>
    <w:rsid w:val="001161EE"/>
    <w:rsid w:val="00137ED8"/>
    <w:rsid w:val="0017210B"/>
    <w:rsid w:val="001843E6"/>
    <w:rsid w:val="001B33B4"/>
    <w:rsid w:val="001B44B8"/>
    <w:rsid w:val="001C26F4"/>
    <w:rsid w:val="00214B21"/>
    <w:rsid w:val="00235A36"/>
    <w:rsid w:val="00240D6C"/>
    <w:rsid w:val="00243F7E"/>
    <w:rsid w:val="0026061C"/>
    <w:rsid w:val="002A2093"/>
    <w:rsid w:val="002A36D8"/>
    <w:rsid w:val="002D2FC8"/>
    <w:rsid w:val="002E644C"/>
    <w:rsid w:val="003110E3"/>
    <w:rsid w:val="00333DC1"/>
    <w:rsid w:val="00372553"/>
    <w:rsid w:val="00394089"/>
    <w:rsid w:val="003A4A62"/>
    <w:rsid w:val="003C3B1C"/>
    <w:rsid w:val="003F3219"/>
    <w:rsid w:val="00414D0C"/>
    <w:rsid w:val="004169EC"/>
    <w:rsid w:val="004645FC"/>
    <w:rsid w:val="00472C85"/>
    <w:rsid w:val="00496E62"/>
    <w:rsid w:val="004D0ACD"/>
    <w:rsid w:val="004F487A"/>
    <w:rsid w:val="00520E37"/>
    <w:rsid w:val="00533FF3"/>
    <w:rsid w:val="00534EFD"/>
    <w:rsid w:val="005514AB"/>
    <w:rsid w:val="005F1816"/>
    <w:rsid w:val="00634504"/>
    <w:rsid w:val="00660049"/>
    <w:rsid w:val="00676130"/>
    <w:rsid w:val="006821EB"/>
    <w:rsid w:val="006A2390"/>
    <w:rsid w:val="00713ECC"/>
    <w:rsid w:val="00794464"/>
    <w:rsid w:val="007960EF"/>
    <w:rsid w:val="008131B3"/>
    <w:rsid w:val="00872826"/>
    <w:rsid w:val="008A1C9A"/>
    <w:rsid w:val="008B4948"/>
    <w:rsid w:val="008C497C"/>
    <w:rsid w:val="009047CD"/>
    <w:rsid w:val="00915B75"/>
    <w:rsid w:val="0092348E"/>
    <w:rsid w:val="00923777"/>
    <w:rsid w:val="00936929"/>
    <w:rsid w:val="00957626"/>
    <w:rsid w:val="009A01C9"/>
    <w:rsid w:val="009A1D93"/>
    <w:rsid w:val="009D72F1"/>
    <w:rsid w:val="00A1297F"/>
    <w:rsid w:val="00A1530C"/>
    <w:rsid w:val="00A23EE9"/>
    <w:rsid w:val="00A52EC6"/>
    <w:rsid w:val="00A732D3"/>
    <w:rsid w:val="00AD771A"/>
    <w:rsid w:val="00B03A73"/>
    <w:rsid w:val="00B84387"/>
    <w:rsid w:val="00BB10B7"/>
    <w:rsid w:val="00BB282E"/>
    <w:rsid w:val="00BE6478"/>
    <w:rsid w:val="00BF4995"/>
    <w:rsid w:val="00C05A51"/>
    <w:rsid w:val="00C0662D"/>
    <w:rsid w:val="00C24385"/>
    <w:rsid w:val="00C25F2A"/>
    <w:rsid w:val="00C44BE9"/>
    <w:rsid w:val="00C51642"/>
    <w:rsid w:val="00C565DE"/>
    <w:rsid w:val="00C8683F"/>
    <w:rsid w:val="00C92759"/>
    <w:rsid w:val="00CA73D6"/>
    <w:rsid w:val="00CE1494"/>
    <w:rsid w:val="00CE374E"/>
    <w:rsid w:val="00CF12C3"/>
    <w:rsid w:val="00CF79A5"/>
    <w:rsid w:val="00D128B8"/>
    <w:rsid w:val="00D509F5"/>
    <w:rsid w:val="00D522D0"/>
    <w:rsid w:val="00D73355"/>
    <w:rsid w:val="00D73B28"/>
    <w:rsid w:val="00D85A57"/>
    <w:rsid w:val="00D95D5F"/>
    <w:rsid w:val="00DA39E3"/>
    <w:rsid w:val="00DD6AC2"/>
    <w:rsid w:val="00E00827"/>
    <w:rsid w:val="00E0751D"/>
    <w:rsid w:val="00E27F5A"/>
    <w:rsid w:val="00E50800"/>
    <w:rsid w:val="00E531BA"/>
    <w:rsid w:val="00E646D3"/>
    <w:rsid w:val="00E87042"/>
    <w:rsid w:val="00EA428A"/>
    <w:rsid w:val="00EB5DDA"/>
    <w:rsid w:val="00EB6813"/>
    <w:rsid w:val="00EB6E20"/>
    <w:rsid w:val="00EF34A8"/>
    <w:rsid w:val="00F22885"/>
    <w:rsid w:val="00F26356"/>
    <w:rsid w:val="00F53649"/>
    <w:rsid w:val="00F577C3"/>
    <w:rsid w:val="00F76813"/>
    <w:rsid w:val="00FA269A"/>
    <w:rsid w:val="00FF20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462C"/>
  <w15:chartTrackingRefBased/>
  <w15:docId w15:val="{E55F3901-6FB2-4B2D-96A8-FE36138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0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A01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1">
    <w:name w:val="Tit 1"/>
    <w:basedOn w:val="Ttulo1"/>
    <w:qFormat/>
    <w:rsid w:val="009A01C9"/>
    <w:pPr>
      <w:spacing w:line="240" w:lineRule="auto"/>
    </w:pPr>
    <w:rPr>
      <w:rFonts w:ascii="Calibri" w:eastAsia="Calibri" w:hAnsi="Calibri" w:cs="Times New Roman"/>
      <w:b/>
      <w:color w:val="86AD45"/>
      <w:w w:val="105"/>
      <w:sz w:val="28"/>
      <w:szCs w:val="28"/>
    </w:rPr>
  </w:style>
  <w:style w:type="character" w:customStyle="1" w:styleId="Ttulo1Car">
    <w:name w:val="Título 1 Car"/>
    <w:basedOn w:val="Fuentedeprrafopredeter"/>
    <w:link w:val="Ttulo1"/>
    <w:uiPriority w:val="9"/>
    <w:rsid w:val="009A01C9"/>
    <w:rPr>
      <w:rFonts w:asciiTheme="majorHAnsi" w:eastAsiaTheme="majorEastAsia" w:hAnsiTheme="majorHAnsi" w:cstheme="majorBidi"/>
      <w:color w:val="2F5496" w:themeColor="accent1" w:themeShade="BF"/>
      <w:sz w:val="32"/>
      <w:szCs w:val="32"/>
    </w:rPr>
  </w:style>
  <w:style w:type="paragraph" w:customStyle="1" w:styleId="Tit2">
    <w:name w:val="Tit 2"/>
    <w:basedOn w:val="Ttulo2"/>
    <w:qFormat/>
    <w:rsid w:val="009A01C9"/>
    <w:pPr>
      <w:spacing w:line="240" w:lineRule="auto"/>
    </w:pPr>
    <w:rPr>
      <w:rFonts w:eastAsia="Calibri"/>
      <w:b/>
      <w:bCs/>
      <w:color w:val="86AD45"/>
    </w:rPr>
  </w:style>
  <w:style w:type="character" w:customStyle="1" w:styleId="Ttulo2Car">
    <w:name w:val="Título 2 Car"/>
    <w:basedOn w:val="Fuentedeprrafopredeter"/>
    <w:link w:val="Ttulo2"/>
    <w:uiPriority w:val="9"/>
    <w:rsid w:val="009A01C9"/>
    <w:rPr>
      <w:rFonts w:asciiTheme="majorHAnsi" w:eastAsiaTheme="majorEastAsia" w:hAnsiTheme="majorHAnsi" w:cstheme="majorBidi"/>
      <w:color w:val="2F5496" w:themeColor="accent1" w:themeShade="BF"/>
      <w:sz w:val="26"/>
      <w:szCs w:val="26"/>
    </w:rPr>
  </w:style>
  <w:style w:type="paragraph" w:customStyle="1" w:styleId="For1">
    <w:name w:val="For 1"/>
    <w:basedOn w:val="Ttulo1"/>
    <w:link w:val="For1Car"/>
    <w:qFormat/>
    <w:rsid w:val="009A01C9"/>
    <w:pPr>
      <w:spacing w:line="240" w:lineRule="auto"/>
    </w:pPr>
    <w:rPr>
      <w:rFonts w:ascii="Calibri" w:eastAsia="Calibri" w:hAnsi="Calibri" w:cs="Times New Roman"/>
      <w:b/>
      <w:color w:val="86AD45"/>
      <w:w w:val="105"/>
      <w:sz w:val="28"/>
      <w:szCs w:val="28"/>
    </w:rPr>
  </w:style>
  <w:style w:type="character" w:customStyle="1" w:styleId="For1Car">
    <w:name w:val="For 1 Car"/>
    <w:basedOn w:val="Ttulo1Car"/>
    <w:link w:val="For1"/>
    <w:rsid w:val="009A01C9"/>
    <w:rPr>
      <w:rFonts w:ascii="Calibri" w:eastAsia="Calibri" w:hAnsi="Calibri" w:cs="Times New Roman"/>
      <w:b/>
      <w:color w:val="86AD45"/>
      <w:w w:val="105"/>
      <w:sz w:val="28"/>
      <w:szCs w:val="28"/>
    </w:rPr>
  </w:style>
  <w:style w:type="paragraph" w:customStyle="1" w:styleId="For2">
    <w:name w:val="For 2"/>
    <w:basedOn w:val="Ttulo2"/>
    <w:link w:val="For2Car"/>
    <w:qFormat/>
    <w:rsid w:val="009A01C9"/>
    <w:pPr>
      <w:spacing w:before="360" w:after="120" w:line="276" w:lineRule="auto"/>
    </w:pPr>
    <w:rPr>
      <w:rFonts w:eastAsiaTheme="minorHAnsi" w:cstheme="majorHAnsi"/>
      <w:color w:val="DF5B61"/>
      <w:sz w:val="24"/>
      <w:szCs w:val="32"/>
    </w:rPr>
  </w:style>
  <w:style w:type="character" w:customStyle="1" w:styleId="For2Car">
    <w:name w:val="For 2 Car"/>
    <w:basedOn w:val="Ttulo2Car"/>
    <w:link w:val="For2"/>
    <w:rsid w:val="009A01C9"/>
    <w:rPr>
      <w:rFonts w:asciiTheme="majorHAnsi" w:eastAsiaTheme="majorEastAsia" w:hAnsiTheme="majorHAnsi" w:cstheme="majorHAnsi"/>
      <w:color w:val="DF5B61"/>
      <w:sz w:val="24"/>
      <w:szCs w:val="32"/>
    </w:rPr>
  </w:style>
  <w:style w:type="paragraph" w:styleId="Prrafodelista">
    <w:name w:val="List Paragraph"/>
    <w:basedOn w:val="Normal"/>
    <w:uiPriority w:val="34"/>
    <w:qFormat/>
    <w:rsid w:val="000039CA"/>
    <w:pPr>
      <w:ind w:left="720"/>
      <w:contextualSpacing/>
    </w:pPr>
  </w:style>
  <w:style w:type="paragraph" w:customStyle="1" w:styleId="Ttulo10">
    <w:name w:val="Título1"/>
    <w:basedOn w:val="Normal"/>
    <w:next w:val="Textoindependiente"/>
    <w:rsid w:val="00872826"/>
    <w:pPr>
      <w:suppressAutoHyphens/>
      <w:spacing w:after="240" w:line="360" w:lineRule="auto"/>
      <w:jc w:val="center"/>
    </w:pPr>
    <w:rPr>
      <w:rFonts w:ascii="Times New Roman" w:eastAsia="Times New Roman" w:hAnsi="Times New Roman" w:cs="Times New Roman"/>
      <w:b/>
      <w:bCs/>
      <w:sz w:val="24"/>
      <w:szCs w:val="20"/>
      <w:u w:val="single"/>
      <w:lang w:eastAsia="zh-CN"/>
    </w:rPr>
  </w:style>
  <w:style w:type="paragraph" w:styleId="Textoindependiente">
    <w:name w:val="Body Text"/>
    <w:basedOn w:val="Normal"/>
    <w:link w:val="TextoindependienteCar"/>
    <w:uiPriority w:val="99"/>
    <w:semiHidden/>
    <w:unhideWhenUsed/>
    <w:rsid w:val="00872826"/>
    <w:pPr>
      <w:spacing w:after="120"/>
    </w:pPr>
  </w:style>
  <w:style w:type="character" w:customStyle="1" w:styleId="TextoindependienteCar">
    <w:name w:val="Texto independiente Car"/>
    <w:basedOn w:val="Fuentedeprrafopredeter"/>
    <w:link w:val="Textoindependiente"/>
    <w:uiPriority w:val="99"/>
    <w:semiHidden/>
    <w:rsid w:val="00872826"/>
  </w:style>
  <w:style w:type="paragraph" w:styleId="Encabezado">
    <w:name w:val="header"/>
    <w:basedOn w:val="Normal"/>
    <w:link w:val="EncabezadoCar"/>
    <w:uiPriority w:val="99"/>
    <w:unhideWhenUsed/>
    <w:rsid w:val="008728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2826"/>
  </w:style>
  <w:style w:type="paragraph" w:styleId="Piedepgina">
    <w:name w:val="footer"/>
    <w:basedOn w:val="Normal"/>
    <w:link w:val="PiedepginaCar"/>
    <w:uiPriority w:val="99"/>
    <w:unhideWhenUsed/>
    <w:rsid w:val="008728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2826"/>
  </w:style>
  <w:style w:type="paragraph" w:styleId="TtuloTDC">
    <w:name w:val="TOC Heading"/>
    <w:basedOn w:val="Ttulo1"/>
    <w:next w:val="Normal"/>
    <w:uiPriority w:val="39"/>
    <w:unhideWhenUsed/>
    <w:qFormat/>
    <w:rsid w:val="00872826"/>
    <w:pPr>
      <w:outlineLvl w:val="9"/>
    </w:pPr>
    <w:rPr>
      <w:lang w:eastAsia="es-ES"/>
    </w:rPr>
  </w:style>
  <w:style w:type="paragraph" w:styleId="TDC1">
    <w:name w:val="toc 1"/>
    <w:basedOn w:val="Normal"/>
    <w:next w:val="Normal"/>
    <w:autoRedefine/>
    <w:uiPriority w:val="39"/>
    <w:unhideWhenUsed/>
    <w:rsid w:val="00872826"/>
    <w:pPr>
      <w:spacing w:after="100"/>
    </w:pPr>
  </w:style>
  <w:style w:type="paragraph" w:styleId="TDC2">
    <w:name w:val="toc 2"/>
    <w:basedOn w:val="Normal"/>
    <w:next w:val="Normal"/>
    <w:autoRedefine/>
    <w:uiPriority w:val="39"/>
    <w:unhideWhenUsed/>
    <w:rsid w:val="009047CD"/>
    <w:pPr>
      <w:tabs>
        <w:tab w:val="right" w:leader="dot" w:pos="8494"/>
      </w:tabs>
      <w:spacing w:after="100"/>
      <w:ind w:left="220"/>
    </w:pPr>
    <w:rPr>
      <w:rFonts w:cstheme="minorHAnsi"/>
      <w:noProof/>
      <w:color w:val="595959" w:themeColor="text1" w:themeTint="A6"/>
    </w:rPr>
  </w:style>
  <w:style w:type="character" w:styleId="Hipervnculo">
    <w:name w:val="Hyperlink"/>
    <w:basedOn w:val="Fuentedeprrafopredeter"/>
    <w:uiPriority w:val="99"/>
    <w:unhideWhenUsed/>
    <w:rsid w:val="00872826"/>
    <w:rPr>
      <w:color w:val="0563C1" w:themeColor="hyperlink"/>
      <w:u w:val="single"/>
    </w:rPr>
  </w:style>
  <w:style w:type="paragraph" w:styleId="TDC3">
    <w:name w:val="toc 3"/>
    <w:basedOn w:val="Normal"/>
    <w:next w:val="Normal"/>
    <w:autoRedefine/>
    <w:uiPriority w:val="39"/>
    <w:unhideWhenUsed/>
    <w:rsid w:val="00872826"/>
    <w:pPr>
      <w:spacing w:after="100" w:line="240" w:lineRule="auto"/>
      <w:ind w:left="480"/>
    </w:pPr>
    <w:rPr>
      <w:rFonts w:ascii="Arial" w:hAnsi="Arial" w:cs="Times New Roman"/>
      <w:sz w:val="24"/>
      <w:szCs w:val="24"/>
    </w:rPr>
  </w:style>
  <w:style w:type="character" w:customStyle="1" w:styleId="control-label">
    <w:name w:val="control-label"/>
    <w:basedOn w:val="Fuentedeprrafopredeter"/>
    <w:rsid w:val="00F22885"/>
  </w:style>
  <w:style w:type="paragraph" w:customStyle="1" w:styleId="Default">
    <w:name w:val="Default"/>
    <w:rsid w:val="0026061C"/>
    <w:pPr>
      <w:autoSpaceDE w:val="0"/>
      <w:autoSpaceDN w:val="0"/>
      <w:adjustRightInd w:val="0"/>
      <w:spacing w:after="0" w:line="240" w:lineRule="auto"/>
    </w:pPr>
    <w:rPr>
      <w:rFonts w:ascii="Calibri" w:hAnsi="Calibri" w:cs="Calibri"/>
      <w:color w:val="000000"/>
      <w:sz w:val="24"/>
      <w:szCs w:val="24"/>
    </w:rPr>
  </w:style>
  <w:style w:type="paragraph" w:customStyle="1" w:styleId="Fore1">
    <w:name w:val="Fore 1"/>
    <w:basedOn w:val="Sinespaciado"/>
    <w:next w:val="Normal"/>
    <w:link w:val="Fore1Car"/>
    <w:qFormat/>
    <w:rsid w:val="00137ED8"/>
    <w:pPr>
      <w:widowControl w:val="0"/>
      <w:tabs>
        <w:tab w:val="left" w:pos="0"/>
      </w:tabs>
      <w:spacing w:before="240" w:after="240"/>
      <w:outlineLvl w:val="1"/>
    </w:pPr>
    <w:rPr>
      <w:rFonts w:ascii="Arial" w:eastAsia="Calibri" w:hAnsi="Arial" w:cstheme="majorHAnsi"/>
      <w:b/>
      <w:color w:val="DF5B61"/>
      <w:sz w:val="24"/>
      <w:szCs w:val="26"/>
    </w:rPr>
  </w:style>
  <w:style w:type="character" w:customStyle="1" w:styleId="Fore1Car">
    <w:name w:val="Fore 1 Car"/>
    <w:basedOn w:val="Ttulo2Car"/>
    <w:link w:val="Fore1"/>
    <w:rsid w:val="00137ED8"/>
    <w:rPr>
      <w:rFonts w:ascii="Arial" w:eastAsia="Calibri" w:hAnsi="Arial" w:cstheme="majorHAnsi"/>
      <w:b/>
      <w:color w:val="DF5B61"/>
      <w:sz w:val="24"/>
      <w:szCs w:val="26"/>
    </w:rPr>
  </w:style>
  <w:style w:type="paragraph" w:styleId="Sinespaciado">
    <w:name w:val="No Spacing"/>
    <w:uiPriority w:val="1"/>
    <w:qFormat/>
    <w:rsid w:val="00137ED8"/>
    <w:pPr>
      <w:spacing w:after="0" w:line="240" w:lineRule="auto"/>
    </w:pPr>
  </w:style>
  <w:style w:type="paragraph" w:customStyle="1" w:styleId="Fore3">
    <w:name w:val="Fore 3"/>
    <w:basedOn w:val="Fore1"/>
    <w:link w:val="Fore3Car"/>
    <w:qFormat/>
    <w:rsid w:val="00FA269A"/>
    <w:pPr>
      <w:outlineLvl w:val="2"/>
    </w:pPr>
    <w:rPr>
      <w:rFonts w:cs="Times New Roman"/>
      <w:w w:val="105"/>
      <w:szCs w:val="28"/>
    </w:rPr>
  </w:style>
  <w:style w:type="character" w:customStyle="1" w:styleId="Fore3Car">
    <w:name w:val="Fore 3 Car"/>
    <w:basedOn w:val="Ttulo1Car"/>
    <w:link w:val="Fore3"/>
    <w:rsid w:val="00FA269A"/>
    <w:rPr>
      <w:rFonts w:ascii="Arial" w:eastAsia="Calibri" w:hAnsi="Arial" w:cs="Times New Roman"/>
      <w:b/>
      <w:color w:val="DF5B61"/>
      <w:w w:val="105"/>
      <w:sz w:val="24"/>
      <w:szCs w:val="28"/>
    </w:rPr>
  </w:style>
  <w:style w:type="character" w:styleId="Refdecomentario">
    <w:name w:val="annotation reference"/>
    <w:basedOn w:val="Fuentedeprrafopredeter"/>
    <w:uiPriority w:val="99"/>
    <w:semiHidden/>
    <w:unhideWhenUsed/>
    <w:rsid w:val="00CF79A5"/>
    <w:rPr>
      <w:sz w:val="16"/>
      <w:szCs w:val="16"/>
    </w:rPr>
  </w:style>
  <w:style w:type="paragraph" w:styleId="Textocomentario">
    <w:name w:val="annotation text"/>
    <w:basedOn w:val="Normal"/>
    <w:link w:val="TextocomentarioCar"/>
    <w:uiPriority w:val="99"/>
    <w:semiHidden/>
    <w:unhideWhenUsed/>
    <w:rsid w:val="00CF79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79A5"/>
    <w:rPr>
      <w:sz w:val="20"/>
      <w:szCs w:val="20"/>
    </w:rPr>
  </w:style>
  <w:style w:type="paragraph" w:styleId="Asuntodelcomentario">
    <w:name w:val="annotation subject"/>
    <w:basedOn w:val="Textocomentario"/>
    <w:next w:val="Textocomentario"/>
    <w:link w:val="AsuntodelcomentarioCar"/>
    <w:uiPriority w:val="99"/>
    <w:semiHidden/>
    <w:unhideWhenUsed/>
    <w:rsid w:val="00CF79A5"/>
    <w:rPr>
      <w:b/>
      <w:bCs/>
    </w:rPr>
  </w:style>
  <w:style w:type="character" w:customStyle="1" w:styleId="AsuntodelcomentarioCar">
    <w:name w:val="Asunto del comentario Car"/>
    <w:basedOn w:val="TextocomentarioCar"/>
    <w:link w:val="Asuntodelcomentario"/>
    <w:uiPriority w:val="99"/>
    <w:semiHidden/>
    <w:rsid w:val="00CF79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60">
      <w:bodyDiv w:val="1"/>
      <w:marLeft w:val="0"/>
      <w:marRight w:val="0"/>
      <w:marTop w:val="0"/>
      <w:marBottom w:val="0"/>
      <w:divBdr>
        <w:top w:val="none" w:sz="0" w:space="0" w:color="auto"/>
        <w:left w:val="none" w:sz="0" w:space="0" w:color="auto"/>
        <w:bottom w:val="none" w:sz="0" w:space="0" w:color="auto"/>
        <w:right w:val="none" w:sz="0" w:space="0" w:color="auto"/>
      </w:divBdr>
    </w:div>
    <w:div w:id="426316174">
      <w:bodyDiv w:val="1"/>
      <w:marLeft w:val="0"/>
      <w:marRight w:val="0"/>
      <w:marTop w:val="0"/>
      <w:marBottom w:val="0"/>
      <w:divBdr>
        <w:top w:val="none" w:sz="0" w:space="0" w:color="auto"/>
        <w:left w:val="none" w:sz="0" w:space="0" w:color="auto"/>
        <w:bottom w:val="none" w:sz="0" w:space="0" w:color="auto"/>
        <w:right w:val="none" w:sz="0" w:space="0" w:color="auto"/>
      </w:divBdr>
    </w:div>
    <w:div w:id="431049042">
      <w:bodyDiv w:val="1"/>
      <w:marLeft w:val="0"/>
      <w:marRight w:val="0"/>
      <w:marTop w:val="0"/>
      <w:marBottom w:val="0"/>
      <w:divBdr>
        <w:top w:val="none" w:sz="0" w:space="0" w:color="auto"/>
        <w:left w:val="none" w:sz="0" w:space="0" w:color="auto"/>
        <w:bottom w:val="none" w:sz="0" w:space="0" w:color="auto"/>
        <w:right w:val="none" w:sz="0" w:space="0" w:color="auto"/>
      </w:divBdr>
    </w:div>
    <w:div w:id="547231651">
      <w:bodyDiv w:val="1"/>
      <w:marLeft w:val="0"/>
      <w:marRight w:val="0"/>
      <w:marTop w:val="0"/>
      <w:marBottom w:val="0"/>
      <w:divBdr>
        <w:top w:val="none" w:sz="0" w:space="0" w:color="auto"/>
        <w:left w:val="none" w:sz="0" w:space="0" w:color="auto"/>
        <w:bottom w:val="none" w:sz="0" w:space="0" w:color="auto"/>
        <w:right w:val="none" w:sz="0" w:space="0" w:color="auto"/>
      </w:divBdr>
    </w:div>
    <w:div w:id="661588873">
      <w:bodyDiv w:val="1"/>
      <w:marLeft w:val="0"/>
      <w:marRight w:val="0"/>
      <w:marTop w:val="0"/>
      <w:marBottom w:val="0"/>
      <w:divBdr>
        <w:top w:val="none" w:sz="0" w:space="0" w:color="auto"/>
        <w:left w:val="none" w:sz="0" w:space="0" w:color="auto"/>
        <w:bottom w:val="none" w:sz="0" w:space="0" w:color="auto"/>
        <w:right w:val="none" w:sz="0" w:space="0" w:color="auto"/>
      </w:divBdr>
    </w:div>
    <w:div w:id="683092322">
      <w:bodyDiv w:val="1"/>
      <w:marLeft w:val="0"/>
      <w:marRight w:val="0"/>
      <w:marTop w:val="0"/>
      <w:marBottom w:val="0"/>
      <w:divBdr>
        <w:top w:val="none" w:sz="0" w:space="0" w:color="auto"/>
        <w:left w:val="none" w:sz="0" w:space="0" w:color="auto"/>
        <w:bottom w:val="none" w:sz="0" w:space="0" w:color="auto"/>
        <w:right w:val="none" w:sz="0" w:space="0" w:color="auto"/>
      </w:divBdr>
    </w:div>
    <w:div w:id="1038697670">
      <w:bodyDiv w:val="1"/>
      <w:marLeft w:val="0"/>
      <w:marRight w:val="0"/>
      <w:marTop w:val="0"/>
      <w:marBottom w:val="0"/>
      <w:divBdr>
        <w:top w:val="none" w:sz="0" w:space="0" w:color="auto"/>
        <w:left w:val="none" w:sz="0" w:space="0" w:color="auto"/>
        <w:bottom w:val="none" w:sz="0" w:space="0" w:color="auto"/>
        <w:right w:val="none" w:sz="0" w:space="0" w:color="auto"/>
      </w:divBdr>
    </w:div>
    <w:div w:id="18270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1974-7984-4EBA-90A4-8EED17AD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3177</Words>
  <Characters>17479</Characters>
  <Application>Microsoft Office Word</Application>
  <DocSecurity>0</DocSecurity>
  <Lines>145</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Fundación Foresta Gran Canaria</dc:creator>
  <cp:keywords/>
  <dc:description/>
  <cp:lastModifiedBy>LOLA CARRASCOSA CHISVERT</cp:lastModifiedBy>
  <cp:revision>8</cp:revision>
  <cp:lastPrinted>2024-04-23T12:58:00Z</cp:lastPrinted>
  <dcterms:created xsi:type="dcterms:W3CDTF">2024-04-22T08:51:00Z</dcterms:created>
  <dcterms:modified xsi:type="dcterms:W3CDTF">2024-04-23T12:59:00Z</dcterms:modified>
</cp:coreProperties>
</file>