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AF07" w14:textId="7FBFD53C" w:rsidR="00872826" w:rsidRDefault="00872826" w:rsidP="00D73B28">
      <w:pPr>
        <w:jc w:val="both"/>
      </w:pPr>
    </w:p>
    <w:p w14:paraId="7D646B82" w14:textId="77777777" w:rsidR="00872826" w:rsidRDefault="00872826" w:rsidP="00D73B28">
      <w:pPr>
        <w:jc w:val="both"/>
      </w:pPr>
    </w:p>
    <w:p w14:paraId="4E72EFBC" w14:textId="77777777" w:rsidR="00872826" w:rsidRDefault="00872826" w:rsidP="00D73B28">
      <w:pPr>
        <w:jc w:val="both"/>
      </w:pPr>
    </w:p>
    <w:p w14:paraId="05FDD69C" w14:textId="25CC6145" w:rsidR="00372553" w:rsidRDefault="00D2461B" w:rsidP="00372553">
      <w:pPr>
        <w:pStyle w:val="Ttulo10"/>
        <w:spacing w:line="276" w:lineRule="auto"/>
        <w:rPr>
          <w:rFonts w:asciiTheme="minorHAnsi" w:hAnsiTheme="minorHAnsi" w:cstheme="minorHAnsi"/>
          <w:color w:val="DF5B61"/>
          <w:sz w:val="72"/>
          <w:szCs w:val="72"/>
          <w:u w:val="none"/>
        </w:rPr>
      </w:pPr>
      <w:r>
        <w:rPr>
          <w:rFonts w:asciiTheme="minorHAnsi" w:hAnsiTheme="minorHAnsi" w:cstheme="minorHAnsi"/>
          <w:color w:val="DF5B61"/>
          <w:sz w:val="72"/>
          <w:szCs w:val="72"/>
          <w:u w:val="none"/>
        </w:rPr>
        <w:t>POLÍTICA DE CALIDAD Y MEDIO AMBIENTE</w:t>
      </w:r>
    </w:p>
    <w:p w14:paraId="02A4613D" w14:textId="77777777" w:rsidR="00D2461B" w:rsidRPr="00D2461B" w:rsidRDefault="00D2461B" w:rsidP="00D2461B">
      <w:pPr>
        <w:pStyle w:val="Textoindependiente"/>
        <w:rPr>
          <w:lang w:eastAsia="zh-CN"/>
        </w:rPr>
      </w:pPr>
    </w:p>
    <w:p w14:paraId="3E96ECD3" w14:textId="7EE08290" w:rsidR="00372553" w:rsidRPr="00372553" w:rsidRDefault="00372553" w:rsidP="00372553">
      <w:pPr>
        <w:pStyle w:val="For1"/>
        <w:jc w:val="center"/>
        <w:rPr>
          <w:color w:val="DF5B61"/>
          <w:sz w:val="60"/>
          <w:szCs w:val="60"/>
        </w:rPr>
      </w:pPr>
      <w:bookmarkStart w:id="0" w:name="_Toc164669763"/>
      <w:bookmarkStart w:id="1" w:name="_Toc164669837"/>
      <w:bookmarkStart w:id="2" w:name="_Toc164755944"/>
      <w:r w:rsidRPr="00372553">
        <w:rPr>
          <w:sz w:val="60"/>
          <w:szCs w:val="60"/>
        </w:rPr>
        <w:t>FUNDACIÓN FORESTA</w:t>
      </w:r>
      <w:bookmarkEnd w:id="0"/>
      <w:bookmarkEnd w:id="1"/>
      <w:bookmarkEnd w:id="2"/>
    </w:p>
    <w:p w14:paraId="03DCCAE7" w14:textId="1C3F2D51" w:rsidR="00872826" w:rsidRDefault="00872826" w:rsidP="00D73B28">
      <w:pPr>
        <w:jc w:val="both"/>
      </w:pPr>
    </w:p>
    <w:p w14:paraId="4213CCC0" w14:textId="2069F7FA" w:rsidR="00872826" w:rsidRDefault="00872826" w:rsidP="00D73B28">
      <w:pPr>
        <w:jc w:val="both"/>
      </w:pPr>
    </w:p>
    <w:p w14:paraId="738C5528" w14:textId="4DA563C9" w:rsidR="00372553" w:rsidRDefault="00EF34A8" w:rsidP="00D73B28">
      <w:pPr>
        <w:jc w:val="both"/>
      </w:pPr>
      <w:r w:rsidRPr="00686B81">
        <w:rPr>
          <w:noProof/>
          <w:color w:val="595959" w:themeColor="text1" w:themeTint="A6"/>
        </w:rPr>
        <w:drawing>
          <wp:anchor distT="0" distB="0" distL="114935" distR="114935" simplePos="0" relativeHeight="251663360" behindDoc="0" locked="0" layoutInCell="1" allowOverlap="1" wp14:anchorId="072A3FAC" wp14:editId="6E62C10B">
            <wp:simplePos x="0" y="0"/>
            <wp:positionH relativeFrom="margin">
              <wp:align>center</wp:align>
            </wp:positionH>
            <wp:positionV relativeFrom="margin">
              <wp:posOffset>7896225</wp:posOffset>
            </wp:positionV>
            <wp:extent cx="1216025" cy="501650"/>
            <wp:effectExtent l="0" t="0" r="317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46" r="-60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01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85329" w14:textId="77777777" w:rsidR="00496E62" w:rsidRDefault="00496E62" w:rsidP="00D73B28">
      <w:pPr>
        <w:jc w:val="both"/>
      </w:pPr>
    </w:p>
    <w:p w14:paraId="22678197" w14:textId="77777777" w:rsidR="00372553" w:rsidRDefault="00372553" w:rsidP="00D73B28">
      <w:pPr>
        <w:jc w:val="both"/>
      </w:pPr>
    </w:p>
    <w:p w14:paraId="3697AAA8" w14:textId="77777777" w:rsidR="00CF79A5" w:rsidRDefault="00CF79A5" w:rsidP="00D73B28">
      <w:pPr>
        <w:jc w:val="both"/>
      </w:pPr>
    </w:p>
    <w:p w14:paraId="4E89E015" w14:textId="77777777" w:rsidR="00CF79A5" w:rsidRDefault="00CF79A5" w:rsidP="00D73B28">
      <w:pPr>
        <w:jc w:val="both"/>
      </w:pPr>
    </w:p>
    <w:p w14:paraId="63B43869" w14:textId="77777777" w:rsidR="00CF79A5" w:rsidRDefault="00CF79A5" w:rsidP="00D73B28">
      <w:pPr>
        <w:jc w:val="both"/>
      </w:pPr>
    </w:p>
    <w:p w14:paraId="54E31C2B" w14:textId="77777777" w:rsidR="00CF79A5" w:rsidRDefault="00CF79A5" w:rsidP="00D73B28">
      <w:pPr>
        <w:jc w:val="both"/>
      </w:pPr>
    </w:p>
    <w:p w14:paraId="06A3FFFF" w14:textId="77777777" w:rsidR="00CF79A5" w:rsidRDefault="00CF79A5" w:rsidP="00D73B28">
      <w:pPr>
        <w:jc w:val="both"/>
      </w:pPr>
    </w:p>
    <w:p w14:paraId="16F07C19" w14:textId="77777777" w:rsidR="00CF79A5" w:rsidRDefault="00CF79A5" w:rsidP="00D73B28">
      <w:pPr>
        <w:jc w:val="both"/>
      </w:pPr>
    </w:p>
    <w:p w14:paraId="6400EE2B" w14:textId="77777777" w:rsidR="000A2E01" w:rsidRDefault="000A2E01" w:rsidP="00D73B28">
      <w:pPr>
        <w:jc w:val="both"/>
      </w:pPr>
    </w:p>
    <w:p w14:paraId="14A81E0F" w14:textId="77777777" w:rsidR="000A2E01" w:rsidRDefault="000A2E01" w:rsidP="00D73B28">
      <w:pPr>
        <w:jc w:val="both"/>
      </w:pPr>
    </w:p>
    <w:p w14:paraId="7B6C9CC0" w14:textId="77777777" w:rsidR="00D2461B" w:rsidRDefault="00D2461B" w:rsidP="00D73B28">
      <w:pPr>
        <w:jc w:val="both"/>
      </w:pPr>
    </w:p>
    <w:p w14:paraId="41DCCB20" w14:textId="77777777" w:rsidR="00D2461B" w:rsidRDefault="00D2461B" w:rsidP="00D73B28">
      <w:pPr>
        <w:jc w:val="both"/>
      </w:pPr>
    </w:p>
    <w:p w14:paraId="3D0EF197" w14:textId="77777777" w:rsidR="00D2461B" w:rsidRDefault="00D2461B" w:rsidP="00D73B28">
      <w:pPr>
        <w:jc w:val="both"/>
      </w:pPr>
    </w:p>
    <w:p w14:paraId="6216F218" w14:textId="77777777" w:rsidR="000A2E01" w:rsidRDefault="000A2E01" w:rsidP="00D73B28">
      <w:pPr>
        <w:jc w:val="both"/>
      </w:pPr>
    </w:p>
    <w:p w14:paraId="63B5AB9F" w14:textId="77777777" w:rsidR="000A2E01" w:rsidRDefault="000A2E01" w:rsidP="00D73B28">
      <w:pPr>
        <w:jc w:val="both"/>
      </w:pPr>
    </w:p>
    <w:p w14:paraId="73DAE051" w14:textId="77777777" w:rsidR="00CF79A5" w:rsidRDefault="00CF79A5" w:rsidP="00D73B28">
      <w:pPr>
        <w:jc w:val="both"/>
      </w:pPr>
    </w:p>
    <w:sdt>
      <w:sdtPr>
        <w:rPr>
          <w:rFonts w:eastAsia="Times New Roman" w:cs="Arial"/>
          <w:b/>
          <w:color w:val="DF5B61"/>
          <w:sz w:val="36"/>
          <w:szCs w:val="36"/>
          <w:lang w:val="es-ES_tradnl" w:eastAsia="zh-CN"/>
        </w:rPr>
        <w:id w:val="-697078138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color w:val="595959" w:themeColor="text1" w:themeTint="A6"/>
          <w:sz w:val="22"/>
          <w:szCs w:val="22"/>
          <w:lang w:val="es-ES" w:eastAsia="en-US"/>
        </w:rPr>
      </w:sdtEndPr>
      <w:sdtContent>
        <w:p w14:paraId="09380F1F" w14:textId="77777777" w:rsidR="00D2461B" w:rsidRDefault="00372553" w:rsidP="00414D0C">
          <w:pPr>
            <w:suppressAutoHyphens/>
            <w:spacing w:after="240" w:line="360" w:lineRule="auto"/>
            <w:jc w:val="center"/>
            <w:rPr>
              <w:noProof/>
            </w:rPr>
          </w:pPr>
          <w:r>
            <w:rPr>
              <w:rFonts w:eastAsia="Times New Roman" w:cstheme="minorHAnsi"/>
              <w:b/>
              <w:color w:val="DF5B61"/>
              <w:sz w:val="40"/>
              <w:szCs w:val="40"/>
              <w:lang w:val="es-ES_tradnl" w:eastAsia="zh-CN"/>
            </w:rPr>
            <w:t xml:space="preserve">ÍNDICE </w:t>
          </w:r>
          <w:r w:rsidR="00872826" w:rsidRPr="00CF79A5">
            <w:rPr>
              <w:rFonts w:eastAsiaTheme="majorEastAsia" w:cstheme="minorHAnsi"/>
              <w:color w:val="595959" w:themeColor="text1" w:themeTint="A6"/>
              <w:lang w:eastAsia="es-ES"/>
            </w:rPr>
            <w:fldChar w:fldCharType="begin"/>
          </w:r>
          <w:r w:rsidR="00872826" w:rsidRPr="00CF79A5">
            <w:rPr>
              <w:rFonts w:cstheme="minorHAnsi"/>
              <w:color w:val="595959" w:themeColor="text1" w:themeTint="A6"/>
            </w:rPr>
            <w:instrText xml:space="preserve"> TOC \o "1-3" \h \z \u </w:instrText>
          </w:r>
          <w:r w:rsidR="00872826" w:rsidRPr="00CF79A5">
            <w:rPr>
              <w:rFonts w:eastAsiaTheme="majorEastAsia" w:cstheme="minorHAnsi"/>
              <w:color w:val="595959" w:themeColor="text1" w:themeTint="A6"/>
              <w:lang w:eastAsia="es-ES"/>
            </w:rPr>
            <w:fldChar w:fldCharType="separate"/>
          </w:r>
        </w:p>
        <w:p w14:paraId="46A8C405" w14:textId="305D636D" w:rsidR="00D2461B" w:rsidRDefault="00D246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</w:p>
        <w:p w14:paraId="5374D0A7" w14:textId="5B9C6B64" w:rsidR="00D2461B" w:rsidRPr="000C16EA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755945" w:history="1"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1.</w:t>
            </w:r>
            <w:r w:rsidR="00D2461B" w:rsidRPr="000C16EA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INTRODUCCIÓN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tab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instrText xml:space="preserve"> PAGEREF _Toc164755945 \h </w:instrText>
            </w:r>
            <w:r w:rsidR="00D2461B" w:rsidRPr="000C16EA">
              <w:rPr>
                <w:noProof/>
                <w:webHidden/>
                <w:color w:val="595959" w:themeColor="text1" w:themeTint="A6"/>
              </w:rPr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C229D6">
              <w:rPr>
                <w:noProof/>
                <w:webHidden/>
                <w:color w:val="595959" w:themeColor="text1" w:themeTint="A6"/>
              </w:rPr>
              <w:t>3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43757288" w14:textId="71F7F732" w:rsidR="00D2461B" w:rsidRPr="000C16EA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755946" w:history="1"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2.</w:t>
            </w:r>
            <w:r w:rsidR="00D2461B" w:rsidRPr="000C16EA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VISIÓN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tab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instrText xml:space="preserve"> PAGEREF _Toc164755946 \h </w:instrText>
            </w:r>
            <w:r w:rsidR="00D2461B" w:rsidRPr="000C16EA">
              <w:rPr>
                <w:noProof/>
                <w:webHidden/>
                <w:color w:val="595959" w:themeColor="text1" w:themeTint="A6"/>
              </w:rPr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C229D6">
              <w:rPr>
                <w:noProof/>
                <w:webHidden/>
                <w:color w:val="595959" w:themeColor="text1" w:themeTint="A6"/>
              </w:rPr>
              <w:t>3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0BB79969" w14:textId="5138A94F" w:rsidR="00D2461B" w:rsidRPr="000C16EA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755947" w:history="1"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3.</w:t>
            </w:r>
            <w:r w:rsidR="00D2461B" w:rsidRPr="000C16EA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MISIÓN Y OBJETIVOS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tab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instrText xml:space="preserve"> PAGEREF _Toc164755947 \h </w:instrText>
            </w:r>
            <w:r w:rsidR="00D2461B" w:rsidRPr="000C16EA">
              <w:rPr>
                <w:noProof/>
                <w:webHidden/>
                <w:color w:val="595959" w:themeColor="text1" w:themeTint="A6"/>
              </w:rPr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C229D6">
              <w:rPr>
                <w:noProof/>
                <w:webHidden/>
                <w:color w:val="595959" w:themeColor="text1" w:themeTint="A6"/>
              </w:rPr>
              <w:t>3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1D8507FF" w14:textId="514120DC" w:rsidR="00D2461B" w:rsidRPr="000C16EA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755948" w:history="1"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4.</w:t>
            </w:r>
            <w:r w:rsidR="00D2461B" w:rsidRPr="000C16EA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D2461B" w:rsidRPr="000C16EA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VALORES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tab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instrText xml:space="preserve"> PAGEREF _Toc164755948 \h </w:instrText>
            </w:r>
            <w:r w:rsidR="00D2461B" w:rsidRPr="000C16EA">
              <w:rPr>
                <w:noProof/>
                <w:webHidden/>
                <w:color w:val="595959" w:themeColor="text1" w:themeTint="A6"/>
              </w:rPr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C229D6">
              <w:rPr>
                <w:noProof/>
                <w:webHidden/>
                <w:color w:val="595959" w:themeColor="text1" w:themeTint="A6"/>
              </w:rPr>
              <w:t>4</w:t>
            </w:r>
            <w:r w:rsidR="00D2461B" w:rsidRPr="000C16EA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0D19F4A3" w14:textId="5CF1E1FF" w:rsidR="00872826" w:rsidRPr="00CF79A5" w:rsidRDefault="00872826" w:rsidP="00872826">
          <w:pPr>
            <w:rPr>
              <w:rFonts w:cstheme="minorHAnsi"/>
              <w:b/>
              <w:bCs/>
              <w:color w:val="595959" w:themeColor="text1" w:themeTint="A6"/>
            </w:rPr>
          </w:pPr>
          <w:r w:rsidRPr="00CF79A5">
            <w:rPr>
              <w:rFonts w:cstheme="minorHAnsi"/>
              <w:b/>
              <w:bCs/>
              <w:color w:val="595959" w:themeColor="text1" w:themeTint="A6"/>
            </w:rPr>
            <w:fldChar w:fldCharType="end"/>
          </w:r>
        </w:p>
      </w:sdtContent>
    </w:sdt>
    <w:p w14:paraId="2C0900C3" w14:textId="77777777" w:rsidR="00872826" w:rsidRPr="00CF79A5" w:rsidRDefault="00872826" w:rsidP="00D73B28">
      <w:pPr>
        <w:jc w:val="both"/>
        <w:rPr>
          <w:color w:val="595959" w:themeColor="text1" w:themeTint="A6"/>
        </w:rPr>
      </w:pPr>
    </w:p>
    <w:p w14:paraId="6F8B761F" w14:textId="77777777" w:rsidR="00872826" w:rsidRDefault="00872826" w:rsidP="00D73B28">
      <w:pPr>
        <w:jc w:val="both"/>
        <w:rPr>
          <w:color w:val="595959" w:themeColor="text1" w:themeTint="A6"/>
        </w:rPr>
      </w:pPr>
    </w:p>
    <w:p w14:paraId="0E753265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434FA9E4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3312DA1A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13555C96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0A97E2BB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140285A2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418AAA4B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2F1DCF60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6F3E1C03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048E1139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3B5D3B2C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4A4BEA3F" w14:textId="77777777" w:rsidR="00D2461B" w:rsidRDefault="00D2461B" w:rsidP="00D73B28">
      <w:pPr>
        <w:jc w:val="both"/>
        <w:rPr>
          <w:color w:val="595959" w:themeColor="text1" w:themeTint="A6"/>
        </w:rPr>
      </w:pPr>
    </w:p>
    <w:p w14:paraId="38414841" w14:textId="77777777" w:rsidR="00D2461B" w:rsidRPr="00CF79A5" w:rsidRDefault="00D2461B" w:rsidP="00D73B28">
      <w:pPr>
        <w:jc w:val="both"/>
        <w:rPr>
          <w:color w:val="595959" w:themeColor="text1" w:themeTint="A6"/>
        </w:rPr>
      </w:pPr>
    </w:p>
    <w:p w14:paraId="23AEBD76" w14:textId="77777777" w:rsidR="00872826" w:rsidRPr="00CF79A5" w:rsidRDefault="00872826" w:rsidP="00D73B28">
      <w:pPr>
        <w:jc w:val="both"/>
        <w:rPr>
          <w:color w:val="595959" w:themeColor="text1" w:themeTint="A6"/>
        </w:rPr>
      </w:pPr>
    </w:p>
    <w:p w14:paraId="04AC6FA1" w14:textId="77777777" w:rsidR="00872826" w:rsidRPr="00CF79A5" w:rsidRDefault="00872826" w:rsidP="00D73B28">
      <w:pPr>
        <w:jc w:val="both"/>
        <w:rPr>
          <w:color w:val="595959" w:themeColor="text1" w:themeTint="A6"/>
        </w:rPr>
      </w:pPr>
    </w:p>
    <w:p w14:paraId="65459E2B" w14:textId="77777777" w:rsidR="00872826" w:rsidRPr="00CF79A5" w:rsidRDefault="00872826" w:rsidP="00D73B28">
      <w:pPr>
        <w:jc w:val="both"/>
        <w:rPr>
          <w:color w:val="595959" w:themeColor="text1" w:themeTint="A6"/>
        </w:rPr>
      </w:pPr>
    </w:p>
    <w:p w14:paraId="46472D83" w14:textId="486226CF" w:rsidR="00AD771A" w:rsidRPr="00CF79A5" w:rsidRDefault="00AD771A" w:rsidP="00D73B28">
      <w:pPr>
        <w:jc w:val="both"/>
        <w:rPr>
          <w:color w:val="595959" w:themeColor="text1" w:themeTint="A6"/>
        </w:rPr>
      </w:pPr>
    </w:p>
    <w:p w14:paraId="740162BE" w14:textId="77777777" w:rsidR="00372553" w:rsidRDefault="00372553" w:rsidP="00D73B28">
      <w:pPr>
        <w:jc w:val="both"/>
      </w:pPr>
    </w:p>
    <w:p w14:paraId="2E8EE0A1" w14:textId="77777777" w:rsidR="000A2E01" w:rsidRDefault="000A2E01" w:rsidP="00D73B28">
      <w:pPr>
        <w:jc w:val="both"/>
      </w:pPr>
    </w:p>
    <w:p w14:paraId="1EB76232" w14:textId="77777777" w:rsidR="000A2E01" w:rsidRDefault="000A2E01" w:rsidP="00D73B28">
      <w:pPr>
        <w:jc w:val="both"/>
      </w:pPr>
    </w:p>
    <w:p w14:paraId="11658BFF" w14:textId="233CEB79" w:rsidR="00872826" w:rsidRPr="00872826" w:rsidRDefault="00414D0C" w:rsidP="000D18E2">
      <w:pPr>
        <w:pStyle w:val="Ttulo1"/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3" w:name="_Toc164755945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lastRenderedPageBreak/>
        <w:t>INTRODUCCIÓN</w:t>
      </w:r>
      <w:bookmarkEnd w:id="3"/>
    </w:p>
    <w:p w14:paraId="6306B3CA" w14:textId="77777777" w:rsidR="00872826" w:rsidRDefault="00872826" w:rsidP="00D73B28">
      <w:pPr>
        <w:jc w:val="both"/>
      </w:pPr>
    </w:p>
    <w:p w14:paraId="13BB919C" w14:textId="77777777" w:rsidR="00B00A9D" w:rsidRDefault="009E5E30" w:rsidP="00B00A9D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9E5E30">
        <w:rPr>
          <w:rFonts w:cstheme="minorHAnsi"/>
          <w:color w:val="595959" w:themeColor="text1" w:themeTint="A6"/>
        </w:rPr>
        <w:t xml:space="preserve">La Fundación </w:t>
      </w:r>
      <w:r>
        <w:rPr>
          <w:rFonts w:cstheme="minorHAnsi"/>
          <w:color w:val="595959" w:themeColor="text1" w:themeTint="A6"/>
        </w:rPr>
        <w:t>Canaria para la Reforestación (FORESTA)</w:t>
      </w:r>
      <w:r w:rsidRPr="009E5E30">
        <w:rPr>
          <w:rFonts w:cstheme="minorHAnsi"/>
          <w:color w:val="595959" w:themeColor="text1" w:themeTint="A6"/>
        </w:rPr>
        <w:t>, establece la presente Política de la Calidad y Medio ambiente como marco</w:t>
      </w:r>
      <w:r>
        <w:rPr>
          <w:rFonts w:cstheme="minorHAnsi"/>
          <w:color w:val="595959" w:themeColor="text1" w:themeTint="A6"/>
        </w:rPr>
        <w:t xml:space="preserve"> </w:t>
      </w:r>
      <w:r w:rsidRPr="009E5E30">
        <w:rPr>
          <w:rFonts w:cstheme="minorHAnsi"/>
          <w:color w:val="595959" w:themeColor="text1" w:themeTint="A6"/>
        </w:rPr>
        <w:t>de referencia para el desarrollo de un sistema de Gestión Calidad y Medio Ambiente, para cumplir con los requisitos de las partes interesadas y legales, y sirva de herramienta para la mejora continua del desempeño de nuestros procesos.</w:t>
      </w:r>
    </w:p>
    <w:p w14:paraId="7D9A53C1" w14:textId="70F21FD1" w:rsidR="009E5E30" w:rsidRDefault="009E5E30" w:rsidP="00B00A9D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9E5E30">
        <w:rPr>
          <w:rFonts w:cstheme="minorHAnsi"/>
          <w:color w:val="595959" w:themeColor="text1" w:themeTint="A6"/>
        </w:rPr>
        <w:t>La política, disponible para las partes interesadas, se sustenta en los siguientes principios, que son desarrollados en objetivos de mejora:</w:t>
      </w:r>
    </w:p>
    <w:p w14:paraId="30ED4C9C" w14:textId="54E7E9AE" w:rsidR="004645FC" w:rsidRPr="008C497C" w:rsidRDefault="009E5E30" w:rsidP="00F22885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4" w:name="_Toc164755946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VISIÓN</w:t>
      </w:r>
      <w:bookmarkEnd w:id="4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 xml:space="preserve"> </w:t>
      </w:r>
    </w:p>
    <w:p w14:paraId="758B3C21" w14:textId="51BFEFBA" w:rsidR="009E5E30" w:rsidRDefault="009E5E30" w:rsidP="009E5E30">
      <w:pPr>
        <w:spacing w:line="360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FORESTA </w:t>
      </w:r>
      <w:r w:rsidRPr="009E5E30">
        <w:rPr>
          <w:rFonts w:cstheme="minorHAnsi"/>
          <w:color w:val="595959" w:themeColor="text1" w:themeTint="A6"/>
        </w:rPr>
        <w:t xml:space="preserve">tiende a ser una entidad de reconocimiento y prestigio en </w:t>
      </w:r>
      <w:r>
        <w:rPr>
          <w:rFonts w:cstheme="minorHAnsi"/>
          <w:color w:val="595959" w:themeColor="text1" w:themeTint="A6"/>
        </w:rPr>
        <w:t>Canarias</w:t>
      </w:r>
      <w:r w:rsidRPr="009E5E30">
        <w:rPr>
          <w:rFonts w:cstheme="minorHAnsi"/>
          <w:color w:val="595959" w:themeColor="text1" w:themeTint="A6"/>
        </w:rPr>
        <w:t xml:space="preserve"> referente en conservación del medio natural.</w:t>
      </w:r>
      <w:r>
        <w:rPr>
          <w:rFonts w:cstheme="minorHAnsi"/>
          <w:color w:val="595959" w:themeColor="text1" w:themeTint="A6"/>
        </w:rPr>
        <w:t xml:space="preserve"> </w:t>
      </w:r>
      <w:r w:rsidRPr="009E5E30">
        <w:rPr>
          <w:rFonts w:cstheme="minorHAnsi"/>
          <w:color w:val="595959" w:themeColor="text1" w:themeTint="A6"/>
        </w:rPr>
        <w:t>Trabaja por una economía sostenible como patrón de crecimiento que concilie el desarrollo económico, social y ambiental en una economía productiva y competitiva, que favorezca el empleo de calidad, la igualdad de oportunidades y la cohesión social, y que garantice el respeto ambiental y el uso racional de los recursos naturales, de forma que permita satisfacer las necesidades de las generaciones presentes sin comprometer las posibilidades de las generaciones futuras para atender sus propias necesidades</w:t>
      </w:r>
      <w:r>
        <w:rPr>
          <w:rFonts w:cstheme="minorHAnsi"/>
          <w:color w:val="595959" w:themeColor="text1" w:themeTint="A6"/>
        </w:rPr>
        <w:t>.</w:t>
      </w:r>
    </w:p>
    <w:p w14:paraId="5B817B1F" w14:textId="2034C15D" w:rsidR="0026061C" w:rsidRDefault="009E5E30" w:rsidP="0026061C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5" w:name="_Toc164755947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MISIÓN Y OBJETIVOS</w:t>
      </w:r>
      <w:bookmarkEnd w:id="5"/>
    </w:p>
    <w:p w14:paraId="51C158BB" w14:textId="77777777" w:rsidR="0026061C" w:rsidRDefault="0026061C" w:rsidP="00D85A57">
      <w:pPr>
        <w:pStyle w:val="Default"/>
        <w:ind w:left="720"/>
      </w:pPr>
    </w:p>
    <w:p w14:paraId="5AAAE423" w14:textId="18AA2DA1" w:rsidR="009E5E30" w:rsidRPr="001B7B90" w:rsidRDefault="009E5E30" w:rsidP="009E5E30">
      <w:pPr>
        <w:spacing w:line="360" w:lineRule="auto"/>
        <w:jc w:val="both"/>
        <w:rPr>
          <w:rFonts w:cs="Flama Light"/>
          <w:color w:val="595959" w:themeColor="text1" w:themeTint="A6"/>
        </w:rPr>
      </w:pPr>
      <w:r w:rsidRPr="001B7B90">
        <w:rPr>
          <w:rFonts w:cs="Flama Light"/>
          <w:color w:val="595959" w:themeColor="text1" w:themeTint="A6"/>
        </w:rPr>
        <w:t>La Fundación C</w:t>
      </w:r>
      <w:r>
        <w:rPr>
          <w:rFonts w:cs="Flama Light"/>
          <w:color w:val="595959" w:themeColor="text1" w:themeTint="A6"/>
        </w:rPr>
        <w:t>anaria para la Reforestación</w:t>
      </w:r>
      <w:r w:rsidRPr="001B7B90">
        <w:rPr>
          <w:rFonts w:cs="Flama Light"/>
          <w:color w:val="595959" w:themeColor="text1" w:themeTint="A6"/>
        </w:rPr>
        <w:t>, es una entidad privada de interés general</w:t>
      </w:r>
      <w:r>
        <w:rPr>
          <w:rFonts w:cs="Flama Light"/>
          <w:color w:val="595959" w:themeColor="text1" w:themeTint="A6"/>
        </w:rPr>
        <w:t xml:space="preserve"> y utilidad pública</w:t>
      </w:r>
      <w:r w:rsidRPr="001B7B90">
        <w:rPr>
          <w:rFonts w:cs="Flama Light"/>
          <w:color w:val="595959" w:themeColor="text1" w:themeTint="A6"/>
        </w:rPr>
        <w:t>, sin ánimo de lucro y de duración indefinida, dedicada a la restauración forestal y educación ambiental sobre los bosques de las Islas Canarias desde hace ya 2</w:t>
      </w:r>
      <w:r>
        <w:rPr>
          <w:rFonts w:cs="Flama Light"/>
          <w:color w:val="595959" w:themeColor="text1" w:themeTint="A6"/>
        </w:rPr>
        <w:t>5</w:t>
      </w:r>
      <w:r w:rsidRPr="001B7B90">
        <w:rPr>
          <w:rFonts w:cs="Flama Light"/>
          <w:color w:val="595959" w:themeColor="text1" w:themeTint="A6"/>
        </w:rPr>
        <w:t xml:space="preserve"> años, tanto en suelos públicos como en suelos privados. FORESTA trabaja bajo dos líneas estratégicas: </w:t>
      </w:r>
    </w:p>
    <w:p w14:paraId="68FF0880" w14:textId="77777777" w:rsidR="009E5E30" w:rsidRPr="001B7B90" w:rsidRDefault="009E5E30" w:rsidP="009E5E30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Flama Light"/>
          <w:color w:val="595959" w:themeColor="text1" w:themeTint="A6"/>
        </w:rPr>
      </w:pPr>
      <w:r w:rsidRPr="001B7B90">
        <w:rPr>
          <w:rFonts w:cs="Flama Light"/>
          <w:color w:val="595959" w:themeColor="text1" w:themeTint="A6"/>
        </w:rPr>
        <w:t>La línea profesional, desarrollando proyectos y obras de restauración ambiental con personal cualificado y maquinaria forestal. Esta línea representa el 75% de la actividad de la fundación. Paralelamente FORESTA fomenta la formación forestal y prepara a trabajadores forestales a través de Planes de Empleo, dándoles formación y ofertando puestos de trabajo. FORESTA promueve el cooperativismo para crear tejido empresarial en este sector.</w:t>
      </w:r>
    </w:p>
    <w:p w14:paraId="1AF60506" w14:textId="77777777" w:rsidR="009E5E30" w:rsidRPr="001B7B90" w:rsidRDefault="009E5E30" w:rsidP="009E5E30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Flama Light"/>
          <w:color w:val="595959" w:themeColor="text1" w:themeTint="A6"/>
        </w:rPr>
      </w:pPr>
      <w:r w:rsidRPr="001B7B90">
        <w:rPr>
          <w:rFonts w:cs="Flama Light"/>
          <w:color w:val="595959" w:themeColor="text1" w:themeTint="A6"/>
        </w:rPr>
        <w:t xml:space="preserve">La línea Social, destinada a reforestar a través de la educación ambiental y de proyectos de Responsabilidad Social Corporativa (RSC). Esta línea representa el 25% de la actividad de FORESTA. Trabajamos con escolares (3.000 escolares /año), voluntarios (13.000 </w:t>
      </w:r>
      <w:r w:rsidRPr="001B7B90">
        <w:rPr>
          <w:rFonts w:cs="Flama Light"/>
          <w:color w:val="595959" w:themeColor="text1" w:themeTint="A6"/>
        </w:rPr>
        <w:lastRenderedPageBreak/>
        <w:t xml:space="preserve">activos), turistas (Cruceros, agencias, </w:t>
      </w:r>
      <w:proofErr w:type="spellStart"/>
      <w:r w:rsidRPr="001B7B90">
        <w:rPr>
          <w:rFonts w:cs="Flama Light"/>
          <w:color w:val="595959" w:themeColor="text1" w:themeTint="A6"/>
        </w:rPr>
        <w:t>etc</w:t>
      </w:r>
      <w:proofErr w:type="spellEnd"/>
      <w:r w:rsidRPr="001B7B90">
        <w:rPr>
          <w:rFonts w:cs="Flama Light"/>
          <w:color w:val="595959" w:themeColor="text1" w:themeTint="A6"/>
        </w:rPr>
        <w:t xml:space="preserve">…), empresas, grupos de exclusión y cualquier otro colectivo social que nos lo solicite.  </w:t>
      </w:r>
    </w:p>
    <w:p w14:paraId="6A2C58AF" w14:textId="5A493391" w:rsidR="0026061C" w:rsidRDefault="009E5E30" w:rsidP="0026061C">
      <w:pPr>
        <w:rPr>
          <w:color w:val="595959" w:themeColor="text1" w:themeTint="A6"/>
        </w:rPr>
      </w:pPr>
      <w:r w:rsidRPr="009E5E30">
        <w:rPr>
          <w:color w:val="595959" w:themeColor="text1" w:themeTint="A6"/>
        </w:rPr>
        <w:t>La consecución de dichos fines implica los siguientes objetivos:</w:t>
      </w:r>
    </w:p>
    <w:p w14:paraId="6C1562DC" w14:textId="559582A0" w:rsidR="009E5E30" w:rsidRPr="000400EE" w:rsidRDefault="009E5E30" w:rsidP="000400EE">
      <w:pPr>
        <w:pStyle w:val="Prrafodelista"/>
        <w:numPr>
          <w:ilvl w:val="0"/>
          <w:numId w:val="28"/>
        </w:numPr>
        <w:spacing w:line="360" w:lineRule="auto"/>
        <w:jc w:val="both"/>
        <w:rPr>
          <w:color w:val="595959" w:themeColor="text1" w:themeTint="A6"/>
        </w:rPr>
      </w:pPr>
      <w:r w:rsidRPr="000400EE">
        <w:rPr>
          <w:color w:val="595959" w:themeColor="text1" w:themeTint="A6"/>
        </w:rPr>
        <w:t>El desarrollo sostenible, la conservación, ordenación y defensa del medio ambiente, mediante</w:t>
      </w:r>
      <w:r w:rsidR="000400EE" w:rsidRPr="000400EE">
        <w:rPr>
          <w:color w:val="595959" w:themeColor="text1" w:themeTint="A6"/>
        </w:rPr>
        <w:t xml:space="preserve"> la implementación</w:t>
      </w:r>
      <w:r w:rsidRPr="000400EE">
        <w:rPr>
          <w:color w:val="595959" w:themeColor="text1" w:themeTint="A6"/>
        </w:rPr>
        <w:t xml:space="preserve"> de acciones encaminadas a favorecer el uso sostenible de los </w:t>
      </w:r>
      <w:r w:rsidR="000400EE" w:rsidRPr="000400EE">
        <w:rPr>
          <w:color w:val="595959" w:themeColor="text1" w:themeTint="A6"/>
        </w:rPr>
        <w:t>recursos naturales</w:t>
      </w:r>
      <w:r w:rsidRPr="000400EE">
        <w:rPr>
          <w:color w:val="595959" w:themeColor="text1" w:themeTint="A6"/>
        </w:rPr>
        <w:t>, la redacción y ejecución de proyectos de conservación y restauración de especies y de hábitats, así como otras actividades que tengan como fin la conservación de los valores naturales, culturales y paisajísticos.</w:t>
      </w:r>
    </w:p>
    <w:p w14:paraId="0B7E8DEF" w14:textId="66509C15" w:rsidR="009E5E30" w:rsidRPr="000400EE" w:rsidRDefault="009E5E30" w:rsidP="000400EE">
      <w:pPr>
        <w:pStyle w:val="Prrafodelista"/>
        <w:numPr>
          <w:ilvl w:val="0"/>
          <w:numId w:val="28"/>
        </w:numPr>
        <w:spacing w:line="360" w:lineRule="auto"/>
        <w:jc w:val="both"/>
        <w:rPr>
          <w:color w:val="595959" w:themeColor="text1" w:themeTint="A6"/>
        </w:rPr>
      </w:pPr>
      <w:r w:rsidRPr="000400EE">
        <w:rPr>
          <w:color w:val="595959" w:themeColor="text1" w:themeTint="A6"/>
        </w:rPr>
        <w:t>La conservación, protección y ordenación del paisaje rural urbano.</w:t>
      </w:r>
    </w:p>
    <w:p w14:paraId="1117AE9E" w14:textId="783932A5" w:rsidR="009E5E30" w:rsidRPr="000400EE" w:rsidRDefault="009E5E30" w:rsidP="000400EE">
      <w:pPr>
        <w:pStyle w:val="Prrafodelista"/>
        <w:numPr>
          <w:ilvl w:val="0"/>
          <w:numId w:val="28"/>
        </w:numPr>
        <w:spacing w:line="360" w:lineRule="auto"/>
        <w:jc w:val="both"/>
        <w:rPr>
          <w:color w:val="595959" w:themeColor="text1" w:themeTint="A6"/>
        </w:rPr>
      </w:pPr>
      <w:r w:rsidRPr="000400EE">
        <w:rPr>
          <w:color w:val="595959" w:themeColor="text1" w:themeTint="A6"/>
        </w:rPr>
        <w:t xml:space="preserve">El fomento de modelos de custodia de terrenos afectos a la conservación e instalaciones </w:t>
      </w:r>
    </w:p>
    <w:p w14:paraId="17C3F4C3" w14:textId="4A7C75C5" w:rsidR="009E5E30" w:rsidRPr="000400EE" w:rsidRDefault="009E5E30" w:rsidP="000400EE">
      <w:pPr>
        <w:pStyle w:val="Prrafodelista"/>
        <w:spacing w:line="360" w:lineRule="auto"/>
        <w:jc w:val="both"/>
        <w:rPr>
          <w:color w:val="595959" w:themeColor="text1" w:themeTint="A6"/>
        </w:rPr>
      </w:pPr>
      <w:r w:rsidRPr="000400EE">
        <w:rPr>
          <w:color w:val="595959" w:themeColor="text1" w:themeTint="A6"/>
        </w:rPr>
        <w:t>semejantes que promuevan la defensa del medio natural, mediante la firma de acuerdos de custodia de territorio.</w:t>
      </w:r>
    </w:p>
    <w:p w14:paraId="17CD12CC" w14:textId="57EB1B34" w:rsidR="009E5E30" w:rsidRPr="000400EE" w:rsidRDefault="009E5E30" w:rsidP="000400EE">
      <w:pPr>
        <w:pStyle w:val="Prrafodelista"/>
        <w:numPr>
          <w:ilvl w:val="0"/>
          <w:numId w:val="28"/>
        </w:numPr>
        <w:spacing w:line="360" w:lineRule="auto"/>
        <w:jc w:val="both"/>
        <w:rPr>
          <w:color w:val="595959" w:themeColor="text1" w:themeTint="A6"/>
        </w:rPr>
      </w:pPr>
      <w:r w:rsidRPr="000400EE">
        <w:rPr>
          <w:color w:val="595959" w:themeColor="text1" w:themeTint="A6"/>
        </w:rPr>
        <w:t>El establecimiento de convenios de colaboración con personas físicas y jurídicas, públicas y empresas para la predicción y análisis del efecto de su actividad sobre los recursos naturales y otros proyectos. El apoyo y la colaboración técnica</w:t>
      </w:r>
      <w:r w:rsidR="000400EE">
        <w:rPr>
          <w:color w:val="595959" w:themeColor="text1" w:themeTint="A6"/>
        </w:rPr>
        <w:t xml:space="preserve"> y </w:t>
      </w:r>
      <w:r w:rsidRPr="000400EE">
        <w:rPr>
          <w:color w:val="595959" w:themeColor="text1" w:themeTint="A6"/>
        </w:rPr>
        <w:t>documental a personas, asociaciones, entidades ciudadanas y organismos interesados en la protección del medio ambiente, fomentando la creación de valor compartido.</w:t>
      </w:r>
    </w:p>
    <w:p w14:paraId="3C21346A" w14:textId="4F447E20" w:rsidR="009E5E30" w:rsidRPr="000400EE" w:rsidRDefault="009E5E30" w:rsidP="000400EE">
      <w:pPr>
        <w:pStyle w:val="Prrafodelista"/>
        <w:numPr>
          <w:ilvl w:val="0"/>
          <w:numId w:val="28"/>
        </w:numPr>
        <w:spacing w:line="360" w:lineRule="auto"/>
        <w:jc w:val="both"/>
        <w:rPr>
          <w:color w:val="595959" w:themeColor="text1" w:themeTint="A6"/>
        </w:rPr>
      </w:pPr>
      <w:r w:rsidRPr="000400EE">
        <w:rPr>
          <w:color w:val="595959" w:themeColor="text1" w:themeTint="A6"/>
        </w:rPr>
        <w:t>La lucha contra el cambio climático, tanto en materia de mitigación como de adaptación.</w:t>
      </w:r>
    </w:p>
    <w:p w14:paraId="62D1A412" w14:textId="1C135BF9" w:rsidR="009E5E30" w:rsidRDefault="009E5E30" w:rsidP="000400EE">
      <w:pPr>
        <w:pStyle w:val="Prrafodelista"/>
        <w:numPr>
          <w:ilvl w:val="0"/>
          <w:numId w:val="28"/>
        </w:numPr>
        <w:spacing w:line="360" w:lineRule="auto"/>
        <w:jc w:val="both"/>
        <w:rPr>
          <w:color w:val="595959" w:themeColor="text1" w:themeTint="A6"/>
        </w:rPr>
      </w:pPr>
      <w:r w:rsidRPr="000400EE">
        <w:rPr>
          <w:color w:val="595959" w:themeColor="text1" w:themeTint="A6"/>
        </w:rPr>
        <w:t>La conservación y gestión integral de los recursos hídricos y de ecosistemas acuáticos</w:t>
      </w:r>
    </w:p>
    <w:p w14:paraId="3D3ACE36" w14:textId="77777777" w:rsidR="000400EE" w:rsidRPr="000400EE" w:rsidRDefault="000400EE" w:rsidP="000400EE">
      <w:pPr>
        <w:spacing w:line="360" w:lineRule="auto"/>
        <w:jc w:val="both"/>
        <w:rPr>
          <w:color w:val="595959" w:themeColor="text1" w:themeTint="A6"/>
        </w:rPr>
      </w:pPr>
    </w:p>
    <w:p w14:paraId="2D695438" w14:textId="3727055B" w:rsidR="00D85A57" w:rsidRPr="00D85A57" w:rsidRDefault="000400EE" w:rsidP="00D85A57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6" w:name="_Toc164755948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VALORES</w:t>
      </w:r>
      <w:bookmarkEnd w:id="6"/>
    </w:p>
    <w:p w14:paraId="7FEAC97C" w14:textId="77777777" w:rsidR="00D85A57" w:rsidRDefault="00D85A57" w:rsidP="00D85A57">
      <w:pPr>
        <w:pStyle w:val="Default"/>
      </w:pPr>
    </w:p>
    <w:p w14:paraId="23E86276" w14:textId="77777777" w:rsidR="00A636C6" w:rsidRPr="00A636C6" w:rsidRDefault="000400EE" w:rsidP="00A636C6">
      <w:pPr>
        <w:pStyle w:val="Default"/>
        <w:numPr>
          <w:ilvl w:val="1"/>
          <w:numId w:val="3"/>
        </w:numPr>
        <w:spacing w:after="12" w:line="360" w:lineRule="auto"/>
        <w:ind w:left="426" w:hanging="426"/>
        <w:jc w:val="both"/>
        <w:rPr>
          <w:b/>
          <w:bCs/>
          <w:color w:val="DF5B61"/>
        </w:rPr>
      </w:pPr>
      <w:bookmarkStart w:id="7" w:name="_Hlk164755396"/>
      <w:r w:rsidRPr="00A636C6">
        <w:rPr>
          <w:b/>
          <w:bCs/>
          <w:color w:val="DF5B61"/>
        </w:rPr>
        <w:t>Hacia el medio ambiente</w:t>
      </w:r>
    </w:p>
    <w:bookmarkEnd w:id="7"/>
    <w:p w14:paraId="6D40997F" w14:textId="200F4AFB" w:rsidR="00D85A57" w:rsidRPr="000400EE" w:rsidRDefault="000400EE" w:rsidP="00A636C6">
      <w:pPr>
        <w:pStyle w:val="Default"/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400EE">
        <w:rPr>
          <w:color w:val="595959" w:themeColor="text1" w:themeTint="A6"/>
          <w:sz w:val="22"/>
          <w:szCs w:val="22"/>
        </w:rPr>
        <w:t>La conservación del medio ambiente es una actitud ética con el ser humano y las generaciones futuras, por ello, creemos en:</w:t>
      </w:r>
    </w:p>
    <w:p w14:paraId="32EC5742" w14:textId="77777777" w:rsidR="00D85A57" w:rsidRPr="00CF79A5" w:rsidRDefault="00D85A57" w:rsidP="0008085F">
      <w:pPr>
        <w:pStyle w:val="Default"/>
        <w:spacing w:after="12" w:line="360" w:lineRule="auto"/>
        <w:ind w:left="720"/>
        <w:jc w:val="both"/>
        <w:rPr>
          <w:color w:val="595959" w:themeColor="text1" w:themeTint="A6"/>
          <w:sz w:val="22"/>
          <w:szCs w:val="22"/>
        </w:rPr>
      </w:pPr>
    </w:p>
    <w:p w14:paraId="08BFA4EC" w14:textId="198B67E0" w:rsidR="00A636C6" w:rsidRPr="00A636C6" w:rsidRDefault="00A636C6" w:rsidP="00A636C6">
      <w:pPr>
        <w:pStyle w:val="Default"/>
        <w:numPr>
          <w:ilvl w:val="0"/>
          <w:numId w:val="30"/>
        </w:numPr>
        <w:spacing w:line="360" w:lineRule="auto"/>
        <w:jc w:val="both"/>
        <w:rPr>
          <w:color w:val="595959" w:themeColor="text1" w:themeTint="A6"/>
          <w:sz w:val="22"/>
          <w:szCs w:val="22"/>
        </w:rPr>
      </w:pPr>
      <w:r w:rsidRPr="00A636C6">
        <w:rPr>
          <w:color w:val="595959" w:themeColor="text1" w:themeTint="A6"/>
          <w:sz w:val="22"/>
          <w:szCs w:val="22"/>
        </w:rPr>
        <w:t>La educación ambiental como elemento clave en la acción de conservación, para el reconocimiento de valores y el fomento de las actitudes que permitan aunar al ser humano, su cultura y el medio biofísico.</w:t>
      </w:r>
    </w:p>
    <w:p w14:paraId="3B269EEB" w14:textId="6EAF653A" w:rsidR="00A636C6" w:rsidRPr="00A636C6" w:rsidRDefault="00A636C6" w:rsidP="00A636C6">
      <w:pPr>
        <w:pStyle w:val="Default"/>
        <w:numPr>
          <w:ilvl w:val="0"/>
          <w:numId w:val="30"/>
        </w:numPr>
        <w:spacing w:line="360" w:lineRule="auto"/>
        <w:jc w:val="both"/>
        <w:rPr>
          <w:color w:val="595959" w:themeColor="text1" w:themeTint="A6"/>
          <w:sz w:val="22"/>
          <w:szCs w:val="22"/>
        </w:rPr>
      </w:pPr>
      <w:r w:rsidRPr="00A636C6">
        <w:rPr>
          <w:color w:val="595959" w:themeColor="text1" w:themeTint="A6"/>
          <w:sz w:val="22"/>
          <w:szCs w:val="22"/>
        </w:rPr>
        <w:t>Educación ética y en valores, consustancial a la educación ambiental.</w:t>
      </w:r>
    </w:p>
    <w:p w14:paraId="71546374" w14:textId="58E7B8B0" w:rsidR="00A636C6" w:rsidRPr="00A636C6" w:rsidRDefault="00A636C6" w:rsidP="00A636C6">
      <w:pPr>
        <w:pStyle w:val="Default"/>
        <w:numPr>
          <w:ilvl w:val="0"/>
          <w:numId w:val="30"/>
        </w:numPr>
        <w:spacing w:line="360" w:lineRule="auto"/>
        <w:jc w:val="both"/>
        <w:rPr>
          <w:color w:val="595959" w:themeColor="text1" w:themeTint="A6"/>
          <w:sz w:val="22"/>
          <w:szCs w:val="22"/>
        </w:rPr>
      </w:pPr>
      <w:r w:rsidRPr="00A636C6">
        <w:rPr>
          <w:color w:val="595959" w:themeColor="text1" w:themeTint="A6"/>
          <w:sz w:val="22"/>
          <w:szCs w:val="22"/>
        </w:rPr>
        <w:t>Mostrar actitudes coherentes con las acciones hacia el medio ambiente, que supongan indicadores de los valores de su equipo.</w:t>
      </w:r>
    </w:p>
    <w:p w14:paraId="5671A629" w14:textId="4C21510C" w:rsidR="00D85A57" w:rsidRDefault="00A636C6" w:rsidP="00A636C6">
      <w:pPr>
        <w:pStyle w:val="Default"/>
        <w:numPr>
          <w:ilvl w:val="0"/>
          <w:numId w:val="30"/>
        </w:numPr>
        <w:spacing w:line="360" w:lineRule="auto"/>
        <w:jc w:val="both"/>
        <w:rPr>
          <w:color w:val="595959" w:themeColor="text1" w:themeTint="A6"/>
          <w:sz w:val="22"/>
          <w:szCs w:val="22"/>
        </w:rPr>
      </w:pPr>
      <w:r w:rsidRPr="00A636C6">
        <w:rPr>
          <w:color w:val="595959" w:themeColor="text1" w:themeTint="A6"/>
          <w:sz w:val="22"/>
          <w:szCs w:val="22"/>
        </w:rPr>
        <w:lastRenderedPageBreak/>
        <w:t>Protección de los ecosistemas y las especies más frágiles y menos reconocidas, que exigen una especial preocupación ambiental.</w:t>
      </w:r>
    </w:p>
    <w:p w14:paraId="453BD2D7" w14:textId="77777777" w:rsidR="00A636C6" w:rsidRDefault="00A636C6" w:rsidP="00A636C6">
      <w:pPr>
        <w:pStyle w:val="Default"/>
        <w:spacing w:after="12" w:line="360" w:lineRule="auto"/>
        <w:jc w:val="both"/>
        <w:rPr>
          <w:b/>
          <w:bCs/>
          <w:color w:val="DF5B61"/>
          <w:sz w:val="22"/>
          <w:szCs w:val="22"/>
        </w:rPr>
      </w:pPr>
    </w:p>
    <w:p w14:paraId="45858FBF" w14:textId="01DD1EC5" w:rsidR="00A636C6" w:rsidRDefault="00A636C6" w:rsidP="00A636C6">
      <w:pPr>
        <w:pStyle w:val="Default"/>
        <w:numPr>
          <w:ilvl w:val="1"/>
          <w:numId w:val="3"/>
        </w:numPr>
        <w:spacing w:after="12" w:line="360" w:lineRule="auto"/>
        <w:ind w:left="426" w:hanging="426"/>
        <w:jc w:val="both"/>
        <w:rPr>
          <w:b/>
          <w:bCs/>
          <w:color w:val="DF5B61"/>
        </w:rPr>
      </w:pPr>
      <w:r w:rsidRPr="00A636C6">
        <w:rPr>
          <w:b/>
          <w:bCs/>
          <w:color w:val="DF5B61"/>
        </w:rPr>
        <w:t xml:space="preserve">Hacia </w:t>
      </w:r>
      <w:r>
        <w:rPr>
          <w:b/>
          <w:bCs/>
          <w:color w:val="DF5B61"/>
        </w:rPr>
        <w:t>la sociedad</w:t>
      </w:r>
    </w:p>
    <w:p w14:paraId="709ECB53" w14:textId="77777777" w:rsidR="00B00A9D" w:rsidRPr="000C16EA" w:rsidRDefault="00B00A9D" w:rsidP="00B00A9D">
      <w:pPr>
        <w:pStyle w:val="Default"/>
        <w:numPr>
          <w:ilvl w:val="0"/>
          <w:numId w:val="32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Compromiso con la responsabilidad social.</w:t>
      </w:r>
    </w:p>
    <w:p w14:paraId="4781A869" w14:textId="77777777" w:rsidR="00B00A9D" w:rsidRPr="000C16EA" w:rsidRDefault="00B00A9D" w:rsidP="00B00A9D">
      <w:pPr>
        <w:pStyle w:val="Default"/>
        <w:numPr>
          <w:ilvl w:val="0"/>
          <w:numId w:val="32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Respeto por la dignidad humana y defensa de los derechos humanos.</w:t>
      </w:r>
    </w:p>
    <w:p w14:paraId="77D75936" w14:textId="77777777" w:rsidR="00B00A9D" w:rsidRPr="000C16EA" w:rsidRDefault="00B00A9D" w:rsidP="00B00A9D">
      <w:pPr>
        <w:pStyle w:val="Default"/>
        <w:numPr>
          <w:ilvl w:val="0"/>
          <w:numId w:val="32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Atención a los colectivos desfavorecidos, la discapacidad y la igualdad de género.</w:t>
      </w:r>
    </w:p>
    <w:p w14:paraId="28F6AB19" w14:textId="77777777" w:rsidR="00B00A9D" w:rsidRPr="000C16EA" w:rsidRDefault="00B00A9D" w:rsidP="00B00A9D">
      <w:pPr>
        <w:pStyle w:val="Default"/>
        <w:numPr>
          <w:ilvl w:val="0"/>
          <w:numId w:val="32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Solidaridad entre las personas de la organización y con los beneficiarios de la Fundación.</w:t>
      </w:r>
    </w:p>
    <w:p w14:paraId="52703F45" w14:textId="0DE20BF1" w:rsidR="00A636C6" w:rsidRPr="000C16EA" w:rsidRDefault="00B00A9D" w:rsidP="00B00A9D">
      <w:pPr>
        <w:pStyle w:val="Default"/>
        <w:numPr>
          <w:ilvl w:val="0"/>
          <w:numId w:val="32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Orientación al ciudadano, como principal valor de la gestión del medio ambiente como partícipe y beneficiario final de la acción de conservación y gestión medioambiental.</w:t>
      </w:r>
    </w:p>
    <w:p w14:paraId="7037C7F9" w14:textId="77777777" w:rsidR="00B00A9D" w:rsidRPr="00B00A9D" w:rsidRDefault="00B00A9D" w:rsidP="00B00A9D">
      <w:pPr>
        <w:pStyle w:val="Default"/>
        <w:spacing w:after="12" w:line="360" w:lineRule="auto"/>
        <w:jc w:val="both"/>
        <w:rPr>
          <w:color w:val="595959" w:themeColor="text1" w:themeTint="A6"/>
        </w:rPr>
      </w:pPr>
    </w:p>
    <w:p w14:paraId="08F0F070" w14:textId="07026C31" w:rsidR="00B00A9D" w:rsidRDefault="00B00A9D" w:rsidP="00B00A9D">
      <w:pPr>
        <w:pStyle w:val="Default"/>
        <w:numPr>
          <w:ilvl w:val="1"/>
          <w:numId w:val="3"/>
        </w:numPr>
        <w:spacing w:after="12" w:line="360" w:lineRule="auto"/>
        <w:ind w:left="426" w:hanging="426"/>
        <w:jc w:val="both"/>
        <w:rPr>
          <w:b/>
          <w:bCs/>
          <w:color w:val="DF5B61"/>
        </w:rPr>
      </w:pPr>
      <w:r w:rsidRPr="00A636C6">
        <w:rPr>
          <w:b/>
          <w:bCs/>
          <w:color w:val="DF5B61"/>
        </w:rPr>
        <w:t xml:space="preserve">Hacia </w:t>
      </w:r>
      <w:r>
        <w:rPr>
          <w:b/>
          <w:bCs/>
          <w:color w:val="DF5B61"/>
        </w:rPr>
        <w:t>nuestra organización</w:t>
      </w:r>
    </w:p>
    <w:p w14:paraId="75B6BB56" w14:textId="77777777" w:rsidR="00B00A9D" w:rsidRPr="000C16EA" w:rsidRDefault="00B00A9D" w:rsidP="00B00A9D">
      <w:pPr>
        <w:pStyle w:val="Default"/>
        <w:numPr>
          <w:ilvl w:val="0"/>
          <w:numId w:val="33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Transparencia en el uso de los recursos y eficiencia en su gestión.</w:t>
      </w:r>
    </w:p>
    <w:p w14:paraId="4998C0FB" w14:textId="66354692" w:rsidR="00B00A9D" w:rsidRPr="000C16EA" w:rsidRDefault="00B00A9D" w:rsidP="00B00A9D">
      <w:pPr>
        <w:pStyle w:val="Default"/>
        <w:numPr>
          <w:ilvl w:val="0"/>
          <w:numId w:val="33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Fomento del trabajo en equipo, la integración, la corresponsabilidad, la superación y la profesionalidad como elementos primordiales para conseguir una mayor motivación y un mayor acierto en los servicios prestados.</w:t>
      </w:r>
    </w:p>
    <w:p w14:paraId="535C3DFD" w14:textId="77777777" w:rsidR="00B00A9D" w:rsidRPr="000C16EA" w:rsidRDefault="00B00A9D" w:rsidP="00B00A9D">
      <w:pPr>
        <w:pStyle w:val="Default"/>
        <w:numPr>
          <w:ilvl w:val="0"/>
          <w:numId w:val="33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La formación y el aprendizaje continuo para adquirir y desarrollar conocimientos y habilidades como profesionales cada vez mejores.</w:t>
      </w:r>
    </w:p>
    <w:p w14:paraId="36096584" w14:textId="61F01B82" w:rsidR="00B00A9D" w:rsidRPr="000C16EA" w:rsidRDefault="00B00A9D" w:rsidP="00B00A9D">
      <w:pPr>
        <w:pStyle w:val="Default"/>
        <w:numPr>
          <w:ilvl w:val="0"/>
          <w:numId w:val="33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 xml:space="preserve"> La conciliación laboral y personal.</w:t>
      </w:r>
    </w:p>
    <w:p w14:paraId="21885830" w14:textId="18A78965" w:rsidR="00B00A9D" w:rsidRPr="000C16EA" w:rsidRDefault="00B00A9D" w:rsidP="00B00A9D">
      <w:pPr>
        <w:pStyle w:val="Default"/>
        <w:numPr>
          <w:ilvl w:val="0"/>
          <w:numId w:val="33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La ética profesional.</w:t>
      </w:r>
    </w:p>
    <w:p w14:paraId="725F128E" w14:textId="62EA4272" w:rsidR="00B00A9D" w:rsidRPr="000C16EA" w:rsidRDefault="00B00A9D" w:rsidP="00B00A9D">
      <w:pPr>
        <w:pStyle w:val="Default"/>
        <w:numPr>
          <w:ilvl w:val="0"/>
          <w:numId w:val="33"/>
        </w:numPr>
        <w:spacing w:after="12" w:line="360" w:lineRule="auto"/>
        <w:jc w:val="both"/>
        <w:rPr>
          <w:color w:val="595959" w:themeColor="text1" w:themeTint="A6"/>
          <w:sz w:val="22"/>
          <w:szCs w:val="22"/>
        </w:rPr>
      </w:pPr>
      <w:r w:rsidRPr="000C16EA">
        <w:rPr>
          <w:color w:val="595959" w:themeColor="text1" w:themeTint="A6"/>
          <w:sz w:val="22"/>
          <w:szCs w:val="22"/>
        </w:rPr>
        <w:t>Innovación y búsqueda de nuevas fuentes de conocimientos y prácticas.</w:t>
      </w:r>
    </w:p>
    <w:p w14:paraId="69EC3E1A" w14:textId="77777777" w:rsidR="00A636C6" w:rsidRPr="00A636C6" w:rsidRDefault="00A636C6" w:rsidP="00A636C6">
      <w:pPr>
        <w:pStyle w:val="Default"/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06D9D211" w14:textId="28658A2F" w:rsidR="004169EC" w:rsidRPr="004169EC" w:rsidRDefault="004169EC" w:rsidP="004169EC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16D68DDA" w14:textId="49B95C71" w:rsidR="00713ECC" w:rsidRPr="00DA39E3" w:rsidRDefault="00DA39E3" w:rsidP="00DA39E3">
      <w:pPr>
        <w:spacing w:line="360" w:lineRule="auto"/>
        <w:jc w:val="right"/>
        <w:rPr>
          <w:rFonts w:cstheme="minorHAnsi"/>
          <w:color w:val="595959" w:themeColor="text1" w:themeTint="A6"/>
        </w:rPr>
      </w:pPr>
      <w:r w:rsidRPr="00DA39E3">
        <w:rPr>
          <w:rFonts w:cstheme="minorHAnsi"/>
          <w:color w:val="595959" w:themeColor="text1" w:themeTint="A6"/>
        </w:rPr>
        <w:t xml:space="preserve">En Las Palmas de Gran Canaria a, </w:t>
      </w:r>
      <w:r w:rsidR="00B00A9D">
        <w:rPr>
          <w:rFonts w:cstheme="minorHAnsi"/>
          <w:color w:val="595959" w:themeColor="text1" w:themeTint="A6"/>
        </w:rPr>
        <w:t>2</w:t>
      </w:r>
      <w:r w:rsidR="00534EFD">
        <w:rPr>
          <w:rFonts w:cstheme="minorHAnsi"/>
          <w:color w:val="595959" w:themeColor="text1" w:themeTint="A6"/>
        </w:rPr>
        <w:t xml:space="preserve">3 de </w:t>
      </w:r>
      <w:r w:rsidR="00B00A9D">
        <w:rPr>
          <w:rFonts w:cstheme="minorHAnsi"/>
          <w:color w:val="595959" w:themeColor="text1" w:themeTint="A6"/>
        </w:rPr>
        <w:t>abril</w:t>
      </w:r>
      <w:r w:rsidR="00534EFD">
        <w:rPr>
          <w:rFonts w:cstheme="minorHAnsi"/>
          <w:color w:val="595959" w:themeColor="text1" w:themeTint="A6"/>
        </w:rPr>
        <w:t xml:space="preserve"> de 202</w:t>
      </w:r>
      <w:r w:rsidR="00B00A9D">
        <w:rPr>
          <w:rFonts w:cstheme="minorHAnsi"/>
          <w:color w:val="595959" w:themeColor="text1" w:themeTint="A6"/>
        </w:rPr>
        <w:t>4</w:t>
      </w:r>
    </w:p>
    <w:p w14:paraId="1F1EADEF" w14:textId="74052203" w:rsidR="00DA39E3" w:rsidRPr="00496E62" w:rsidRDefault="00DA39E3" w:rsidP="00DA39E3">
      <w:pPr>
        <w:spacing w:line="360" w:lineRule="auto"/>
        <w:jc w:val="right"/>
        <w:rPr>
          <w:rFonts w:cstheme="minorHAnsi"/>
          <w:color w:val="595959" w:themeColor="text1" w:themeTint="A6"/>
          <w:u w:val="single"/>
        </w:rPr>
      </w:pPr>
    </w:p>
    <w:p w14:paraId="61304398" w14:textId="29974C6B" w:rsidR="00713ECC" w:rsidRDefault="00713ECC" w:rsidP="00872826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281CB18D" w14:textId="10CCDE80" w:rsidR="00936929" w:rsidRDefault="00936929" w:rsidP="00EA428A">
      <w:pPr>
        <w:tabs>
          <w:tab w:val="left" w:pos="2916"/>
        </w:tabs>
      </w:pPr>
    </w:p>
    <w:p w14:paraId="176A249B" w14:textId="6AAA34B1" w:rsidR="00EA428A" w:rsidRDefault="00EA428A" w:rsidP="00EA428A">
      <w:pPr>
        <w:tabs>
          <w:tab w:val="left" w:pos="2916"/>
        </w:tabs>
      </w:pPr>
    </w:p>
    <w:p w14:paraId="69589648" w14:textId="1A2D2E2C" w:rsidR="00EA428A" w:rsidRDefault="00EA428A" w:rsidP="00EA428A">
      <w:pPr>
        <w:tabs>
          <w:tab w:val="left" w:pos="2916"/>
        </w:tabs>
      </w:pPr>
    </w:p>
    <w:p w14:paraId="7F690139" w14:textId="1262DC52" w:rsidR="00EA428A" w:rsidRDefault="00EA428A" w:rsidP="00EA428A">
      <w:pPr>
        <w:tabs>
          <w:tab w:val="left" w:pos="2916"/>
        </w:tabs>
      </w:pPr>
    </w:p>
    <w:p w14:paraId="72C78626" w14:textId="0307CC54" w:rsidR="00EA428A" w:rsidRDefault="00EA428A" w:rsidP="00EA428A">
      <w:pPr>
        <w:tabs>
          <w:tab w:val="left" w:pos="2916"/>
        </w:tabs>
      </w:pPr>
    </w:p>
    <w:p w14:paraId="1DFC7CED" w14:textId="5D365E92" w:rsidR="00EA428A" w:rsidRDefault="000C16EA" w:rsidP="00EA428A">
      <w:pPr>
        <w:tabs>
          <w:tab w:val="left" w:pos="291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EA633FA" wp14:editId="09D6FFC1">
                <wp:simplePos x="0" y="0"/>
                <wp:positionH relativeFrom="page">
                  <wp:align>left</wp:align>
                </wp:positionH>
                <wp:positionV relativeFrom="paragraph">
                  <wp:posOffset>-990600</wp:posOffset>
                </wp:positionV>
                <wp:extent cx="7543800" cy="1094232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9423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4EC" id="Rectángulo 1" o:spid="_x0000_s1026" style="position:absolute;margin-left:0;margin-top:-78pt;width:594pt;height:861.6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" fillcolor="#e2f0d9" stroked="f" strokeweight="1pt">
                <w10:wrap anchorx="page"/>
              </v:rect>
            </w:pict>
          </mc:Fallback>
        </mc:AlternateContent>
      </w:r>
    </w:p>
    <w:p w14:paraId="19EDB7D6" w14:textId="3C46CA2A" w:rsidR="00EA428A" w:rsidRDefault="00EA428A" w:rsidP="00EA428A">
      <w:pPr>
        <w:tabs>
          <w:tab w:val="left" w:pos="2916"/>
        </w:tabs>
      </w:pPr>
    </w:p>
    <w:p w14:paraId="06DA590D" w14:textId="08DE7FC0" w:rsidR="00EA428A" w:rsidRDefault="00EA428A" w:rsidP="00EA428A">
      <w:pPr>
        <w:tabs>
          <w:tab w:val="left" w:pos="2916"/>
        </w:tabs>
      </w:pPr>
    </w:p>
    <w:p w14:paraId="17C26A1E" w14:textId="403ECD82" w:rsidR="00EA428A" w:rsidRDefault="00EA428A" w:rsidP="00EA428A">
      <w:pPr>
        <w:tabs>
          <w:tab w:val="left" w:pos="2916"/>
        </w:tabs>
      </w:pPr>
    </w:p>
    <w:p w14:paraId="44151F65" w14:textId="4268F4F2" w:rsidR="00EA428A" w:rsidRDefault="00C92759" w:rsidP="00EA428A">
      <w:pPr>
        <w:tabs>
          <w:tab w:val="left" w:pos="2916"/>
        </w:tabs>
      </w:pPr>
      <w:r w:rsidRPr="00686B81">
        <w:rPr>
          <w:noProof/>
          <w:color w:val="595959" w:themeColor="text1" w:themeTint="A6"/>
        </w:rPr>
        <w:drawing>
          <wp:anchor distT="0" distB="0" distL="114935" distR="114935" simplePos="0" relativeHeight="251676672" behindDoc="0" locked="0" layoutInCell="1" allowOverlap="1" wp14:anchorId="26C90DDA" wp14:editId="3FE1DBC0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5355590" cy="2209061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46" r="-60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20906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8707" w14:textId="65ED0EFB" w:rsidR="00EA428A" w:rsidRDefault="00EA428A" w:rsidP="00EA428A">
      <w:pPr>
        <w:tabs>
          <w:tab w:val="left" w:pos="2916"/>
        </w:tabs>
      </w:pPr>
    </w:p>
    <w:p w14:paraId="639DF256" w14:textId="3DEAE769" w:rsidR="00EA428A" w:rsidRDefault="00EA428A" w:rsidP="00EA428A">
      <w:pPr>
        <w:tabs>
          <w:tab w:val="left" w:pos="2916"/>
        </w:tabs>
      </w:pPr>
    </w:p>
    <w:p w14:paraId="2AA82E50" w14:textId="3C26B63C" w:rsidR="00EA428A" w:rsidRDefault="00EA428A" w:rsidP="00EA428A">
      <w:pPr>
        <w:tabs>
          <w:tab w:val="left" w:pos="2916"/>
        </w:tabs>
      </w:pPr>
    </w:p>
    <w:p w14:paraId="1BDBD886" w14:textId="18EB52C8" w:rsidR="00EA428A" w:rsidRDefault="00EA428A" w:rsidP="00EA428A">
      <w:pPr>
        <w:tabs>
          <w:tab w:val="left" w:pos="2916"/>
        </w:tabs>
      </w:pPr>
    </w:p>
    <w:p w14:paraId="2DF31FD6" w14:textId="3711C6EA" w:rsidR="00EA428A" w:rsidRDefault="00EA428A" w:rsidP="00EA428A">
      <w:pPr>
        <w:tabs>
          <w:tab w:val="left" w:pos="2916"/>
        </w:tabs>
      </w:pPr>
    </w:p>
    <w:p w14:paraId="5708E837" w14:textId="0BC16B5D" w:rsidR="00EA428A" w:rsidRDefault="00EA428A" w:rsidP="00EA428A">
      <w:pPr>
        <w:tabs>
          <w:tab w:val="left" w:pos="2916"/>
        </w:tabs>
      </w:pPr>
    </w:p>
    <w:p w14:paraId="1640790C" w14:textId="427085EB" w:rsidR="00EA428A" w:rsidRDefault="00EA428A" w:rsidP="00EA428A">
      <w:pPr>
        <w:tabs>
          <w:tab w:val="left" w:pos="2916"/>
        </w:tabs>
      </w:pPr>
    </w:p>
    <w:p w14:paraId="71CE69ED" w14:textId="57B1B3DC" w:rsidR="00EA428A" w:rsidRDefault="00EA428A" w:rsidP="00EA428A">
      <w:pPr>
        <w:tabs>
          <w:tab w:val="left" w:pos="2916"/>
        </w:tabs>
      </w:pPr>
    </w:p>
    <w:p w14:paraId="42002216" w14:textId="1A287B6A" w:rsidR="00EA428A" w:rsidRDefault="00EA428A" w:rsidP="00EA428A">
      <w:pPr>
        <w:tabs>
          <w:tab w:val="left" w:pos="2916"/>
        </w:tabs>
      </w:pPr>
    </w:p>
    <w:p w14:paraId="1E1347AF" w14:textId="1C37C058" w:rsidR="00EA428A" w:rsidRDefault="00EA428A" w:rsidP="00EA428A">
      <w:pPr>
        <w:tabs>
          <w:tab w:val="left" w:pos="2916"/>
        </w:tabs>
      </w:pPr>
    </w:p>
    <w:p w14:paraId="12CEA6CD" w14:textId="1401BFB4" w:rsidR="00EA428A" w:rsidRDefault="00EA428A" w:rsidP="00EA428A">
      <w:pPr>
        <w:tabs>
          <w:tab w:val="left" w:pos="2916"/>
        </w:tabs>
      </w:pPr>
    </w:p>
    <w:p w14:paraId="39988A6B" w14:textId="6B3F6EA4" w:rsidR="00EA428A" w:rsidRPr="00EA428A" w:rsidRDefault="00EA428A" w:rsidP="00EA428A">
      <w:pPr>
        <w:tabs>
          <w:tab w:val="left" w:pos="2916"/>
        </w:tabs>
      </w:pPr>
    </w:p>
    <w:sectPr w:rsidR="00EA428A" w:rsidRPr="00EA428A" w:rsidSect="0057586A">
      <w:headerReference w:type="default" r:id="rId10"/>
      <w:footerReference w:type="default" r:id="rId11"/>
      <w:pgSz w:w="11906" w:h="16838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EAA9" w14:textId="77777777" w:rsidR="0057586A" w:rsidRDefault="0057586A" w:rsidP="00872826">
      <w:pPr>
        <w:spacing w:after="0" w:line="240" w:lineRule="auto"/>
      </w:pPr>
      <w:r>
        <w:separator/>
      </w:r>
    </w:p>
  </w:endnote>
  <w:endnote w:type="continuationSeparator" w:id="0">
    <w:p w14:paraId="659A0ADF" w14:textId="77777777" w:rsidR="0057586A" w:rsidRDefault="0057586A" w:rsidP="0087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-1879075399"/>
      <w:docPartObj>
        <w:docPartGallery w:val="Page Numbers (Bottom of Page)"/>
        <w:docPartUnique/>
      </w:docPartObj>
    </w:sdtPr>
    <w:sdtContent>
      <w:p w14:paraId="78EFA20A" w14:textId="1AE7C1BD" w:rsidR="00EA428A" w:rsidRPr="00EA428A" w:rsidRDefault="00EA428A">
        <w:pPr>
          <w:pStyle w:val="Piedepgina"/>
          <w:jc w:val="right"/>
          <w:rPr>
            <w:color w:val="7F7F7F" w:themeColor="text1" w:themeTint="80"/>
            <w:sz w:val="20"/>
            <w:szCs w:val="20"/>
          </w:rPr>
        </w:pPr>
        <w:r w:rsidRPr="00EA428A">
          <w:rPr>
            <w:color w:val="7F7F7F" w:themeColor="text1" w:themeTint="80"/>
            <w:sz w:val="20"/>
            <w:szCs w:val="20"/>
          </w:rPr>
          <w:fldChar w:fldCharType="begin"/>
        </w:r>
        <w:r w:rsidRPr="00EA428A">
          <w:rPr>
            <w:color w:val="7F7F7F" w:themeColor="text1" w:themeTint="80"/>
            <w:sz w:val="20"/>
            <w:szCs w:val="20"/>
          </w:rPr>
          <w:instrText>PAGE   \* MERGEFORMAT</w:instrText>
        </w:r>
        <w:r w:rsidRPr="00EA428A">
          <w:rPr>
            <w:color w:val="7F7F7F" w:themeColor="text1" w:themeTint="80"/>
            <w:sz w:val="20"/>
            <w:szCs w:val="20"/>
          </w:rPr>
          <w:fldChar w:fldCharType="separate"/>
        </w:r>
        <w:r w:rsidRPr="00EA428A">
          <w:rPr>
            <w:color w:val="7F7F7F" w:themeColor="text1" w:themeTint="80"/>
            <w:sz w:val="20"/>
            <w:szCs w:val="20"/>
          </w:rPr>
          <w:t>2</w:t>
        </w:r>
        <w:r w:rsidRPr="00EA428A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5DE66036" w14:textId="77777777" w:rsidR="00EA428A" w:rsidRDefault="00EA42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F9EF" w14:textId="77777777" w:rsidR="0057586A" w:rsidRDefault="0057586A" w:rsidP="00872826">
      <w:pPr>
        <w:spacing w:after="0" w:line="240" w:lineRule="auto"/>
      </w:pPr>
      <w:r>
        <w:separator/>
      </w:r>
    </w:p>
  </w:footnote>
  <w:footnote w:type="continuationSeparator" w:id="0">
    <w:p w14:paraId="025DB6C9" w14:textId="77777777" w:rsidR="0057586A" w:rsidRDefault="0057586A" w:rsidP="0087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B3AD" w14:textId="6B4D9497" w:rsidR="00872826" w:rsidRPr="00372553" w:rsidRDefault="00C44BE9" w:rsidP="00CF79A5">
    <w:pPr>
      <w:pStyle w:val="Encabezado"/>
      <w:jc w:val="center"/>
      <w:rPr>
        <w:b/>
        <w:bCs/>
        <w:color w:val="595959" w:themeColor="text1" w:themeTint="A6"/>
      </w:rPr>
    </w:pPr>
    <w:r w:rsidRPr="00372553">
      <w:rPr>
        <w:b/>
        <w:bCs/>
        <w:noProof/>
        <w:color w:val="595959" w:themeColor="text1" w:themeTint="A6"/>
      </w:rPr>
      <w:drawing>
        <wp:anchor distT="0" distB="0" distL="114935" distR="114935" simplePos="0" relativeHeight="251659264" behindDoc="0" locked="0" layoutInCell="1" allowOverlap="1" wp14:anchorId="4125A87A" wp14:editId="04499177">
          <wp:simplePos x="0" y="0"/>
          <wp:positionH relativeFrom="margin">
            <wp:posOffset>4861560</wp:posOffset>
          </wp:positionH>
          <wp:positionV relativeFrom="margin">
            <wp:posOffset>-763270</wp:posOffset>
          </wp:positionV>
          <wp:extent cx="1216025" cy="501650"/>
          <wp:effectExtent l="0" t="0" r="3175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146" r="-60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E30">
      <w:rPr>
        <w:b/>
        <w:bCs/>
        <w:color w:val="595959" w:themeColor="text1" w:themeTint="A6"/>
      </w:rPr>
      <w:t>POLÍTICA CALIDAD Y MEDIO AMBIENTE</w:t>
    </w:r>
  </w:p>
  <w:p w14:paraId="1B014772" w14:textId="727490C9" w:rsidR="00872826" w:rsidRDefault="00872826">
    <w:pPr>
      <w:pStyle w:val="Encabezado"/>
    </w:pPr>
    <w:r w:rsidRPr="00686B81"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77AB4" wp14:editId="6FDD65A5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416040" cy="15240"/>
              <wp:effectExtent l="6985" t="11430" r="6350" b="11430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6040" cy="152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F5B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1CAB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0;margin-top:19.8pt;width:505.2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" strokecolor="#df5b6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DA"/>
    <w:multiLevelType w:val="hybridMultilevel"/>
    <w:tmpl w:val="C0040074"/>
    <w:lvl w:ilvl="0" w:tplc="A70E5DA2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4A2A7F8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584"/>
    <w:multiLevelType w:val="hybridMultilevel"/>
    <w:tmpl w:val="0B481088"/>
    <w:lvl w:ilvl="0" w:tplc="951E1BE6">
      <w:start w:val="1"/>
      <w:numFmt w:val="decimal"/>
      <w:lvlText w:val="%1.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585F"/>
    <w:multiLevelType w:val="hybridMultilevel"/>
    <w:tmpl w:val="424835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B70"/>
    <w:multiLevelType w:val="hybridMultilevel"/>
    <w:tmpl w:val="E064F66E"/>
    <w:lvl w:ilvl="0" w:tplc="898E73CA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0CD"/>
    <w:multiLevelType w:val="hybridMultilevel"/>
    <w:tmpl w:val="C27A4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3FEC"/>
    <w:multiLevelType w:val="hybridMultilevel"/>
    <w:tmpl w:val="22B27ED6"/>
    <w:lvl w:ilvl="0" w:tplc="4DBEC956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5F2A"/>
    <w:multiLevelType w:val="hybridMultilevel"/>
    <w:tmpl w:val="375C0E5C"/>
    <w:lvl w:ilvl="0" w:tplc="51C8B516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CE8"/>
    <w:multiLevelType w:val="hybridMultilevel"/>
    <w:tmpl w:val="3EEA00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1328"/>
    <w:multiLevelType w:val="hybridMultilevel"/>
    <w:tmpl w:val="BAA6F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03C6"/>
    <w:multiLevelType w:val="hybridMultilevel"/>
    <w:tmpl w:val="F1A84DD6"/>
    <w:lvl w:ilvl="0" w:tplc="8862BA54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207A"/>
    <w:multiLevelType w:val="multilevel"/>
    <w:tmpl w:val="2E04D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F5B6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DF5B6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AB8752D"/>
    <w:multiLevelType w:val="hybridMultilevel"/>
    <w:tmpl w:val="F8B03198"/>
    <w:lvl w:ilvl="0" w:tplc="1A0CA708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B0B"/>
    <w:multiLevelType w:val="hybridMultilevel"/>
    <w:tmpl w:val="4E42AC24"/>
    <w:lvl w:ilvl="0" w:tplc="560EE336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D2F8E"/>
    <w:multiLevelType w:val="hybridMultilevel"/>
    <w:tmpl w:val="2DB4D2AE"/>
    <w:lvl w:ilvl="0" w:tplc="77F8EF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816EE"/>
    <w:multiLevelType w:val="hybridMultilevel"/>
    <w:tmpl w:val="C2D01E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4701"/>
    <w:multiLevelType w:val="hybridMultilevel"/>
    <w:tmpl w:val="B976568A"/>
    <w:lvl w:ilvl="0" w:tplc="E7AEA572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071C"/>
    <w:multiLevelType w:val="hybridMultilevel"/>
    <w:tmpl w:val="E9B689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1D5"/>
    <w:multiLevelType w:val="hybridMultilevel"/>
    <w:tmpl w:val="D010A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630B6"/>
    <w:multiLevelType w:val="hybridMultilevel"/>
    <w:tmpl w:val="AE021FA8"/>
    <w:lvl w:ilvl="0" w:tplc="DA50B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5B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4231"/>
    <w:multiLevelType w:val="hybridMultilevel"/>
    <w:tmpl w:val="0652CDE6"/>
    <w:lvl w:ilvl="0" w:tplc="66567FC2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A55"/>
    <w:multiLevelType w:val="hybridMultilevel"/>
    <w:tmpl w:val="85827012"/>
    <w:lvl w:ilvl="0" w:tplc="CACA4B12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CB3"/>
    <w:multiLevelType w:val="hybridMultilevel"/>
    <w:tmpl w:val="B9964D16"/>
    <w:lvl w:ilvl="0" w:tplc="5FACDF8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B0605"/>
    <w:multiLevelType w:val="hybridMultilevel"/>
    <w:tmpl w:val="4D10C646"/>
    <w:lvl w:ilvl="0" w:tplc="882A1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61A4C"/>
    <w:multiLevelType w:val="hybridMultilevel"/>
    <w:tmpl w:val="63CA9A2E"/>
    <w:lvl w:ilvl="0" w:tplc="91A29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91D2A"/>
    <w:multiLevelType w:val="hybridMultilevel"/>
    <w:tmpl w:val="A20C224E"/>
    <w:lvl w:ilvl="0" w:tplc="4F56E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6AD4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571E3"/>
    <w:multiLevelType w:val="hybridMultilevel"/>
    <w:tmpl w:val="BF4A24F0"/>
    <w:lvl w:ilvl="0" w:tplc="544070E8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B27CC"/>
    <w:multiLevelType w:val="hybridMultilevel"/>
    <w:tmpl w:val="E7C4E886"/>
    <w:lvl w:ilvl="0" w:tplc="941CA0EC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color w:val="595959" w:themeColor="text1" w:themeTint="A6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1647A"/>
    <w:multiLevelType w:val="hybridMultilevel"/>
    <w:tmpl w:val="FB66FF0C"/>
    <w:lvl w:ilvl="0" w:tplc="36C4777E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5178E"/>
    <w:multiLevelType w:val="hybridMultilevel"/>
    <w:tmpl w:val="A27627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249B"/>
    <w:multiLevelType w:val="hybridMultilevel"/>
    <w:tmpl w:val="CB72558A"/>
    <w:lvl w:ilvl="0" w:tplc="2098D176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E736B4A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DF5B61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171D8"/>
    <w:multiLevelType w:val="hybridMultilevel"/>
    <w:tmpl w:val="401016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03C30"/>
    <w:multiLevelType w:val="hybridMultilevel"/>
    <w:tmpl w:val="7B68E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65CCE"/>
    <w:multiLevelType w:val="hybridMultilevel"/>
    <w:tmpl w:val="FEEA03DA"/>
    <w:lvl w:ilvl="0" w:tplc="41303050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0091">
    <w:abstractNumId w:val="18"/>
  </w:num>
  <w:num w:numId="2" w16cid:durableId="1801068241">
    <w:abstractNumId w:val="15"/>
  </w:num>
  <w:num w:numId="3" w16cid:durableId="1538589299">
    <w:abstractNumId w:val="10"/>
  </w:num>
  <w:num w:numId="4" w16cid:durableId="1710648398">
    <w:abstractNumId w:val="26"/>
  </w:num>
  <w:num w:numId="5" w16cid:durableId="970868918">
    <w:abstractNumId w:val="22"/>
  </w:num>
  <w:num w:numId="6" w16cid:durableId="1318652821">
    <w:abstractNumId w:val="28"/>
  </w:num>
  <w:num w:numId="7" w16cid:durableId="539972649">
    <w:abstractNumId w:val="31"/>
  </w:num>
  <w:num w:numId="8" w16cid:durableId="57017731">
    <w:abstractNumId w:val="24"/>
  </w:num>
  <w:num w:numId="9" w16cid:durableId="2118064974">
    <w:abstractNumId w:val="11"/>
  </w:num>
  <w:num w:numId="10" w16cid:durableId="1446315471">
    <w:abstractNumId w:val="16"/>
  </w:num>
  <w:num w:numId="11" w16cid:durableId="1477648491">
    <w:abstractNumId w:val="25"/>
  </w:num>
  <w:num w:numId="12" w16cid:durableId="2122218189">
    <w:abstractNumId w:val="17"/>
  </w:num>
  <w:num w:numId="13" w16cid:durableId="1378048879">
    <w:abstractNumId w:val="27"/>
  </w:num>
  <w:num w:numId="14" w16cid:durableId="1806389088">
    <w:abstractNumId w:val="14"/>
  </w:num>
  <w:num w:numId="15" w16cid:durableId="2118871317">
    <w:abstractNumId w:val="1"/>
  </w:num>
  <w:num w:numId="16" w16cid:durableId="409474121">
    <w:abstractNumId w:val="20"/>
  </w:num>
  <w:num w:numId="17" w16cid:durableId="1463882184">
    <w:abstractNumId w:val="8"/>
  </w:num>
  <w:num w:numId="18" w16cid:durableId="1433163806">
    <w:abstractNumId w:val="12"/>
  </w:num>
  <w:num w:numId="19" w16cid:durableId="1980836091">
    <w:abstractNumId w:val="4"/>
  </w:num>
  <w:num w:numId="20" w16cid:durableId="475269406">
    <w:abstractNumId w:val="32"/>
  </w:num>
  <w:num w:numId="21" w16cid:durableId="1549411387">
    <w:abstractNumId w:val="21"/>
  </w:num>
  <w:num w:numId="22" w16cid:durableId="180246560">
    <w:abstractNumId w:val="3"/>
  </w:num>
  <w:num w:numId="23" w16cid:durableId="1277059702">
    <w:abstractNumId w:val="2"/>
  </w:num>
  <w:num w:numId="24" w16cid:durableId="2125148116">
    <w:abstractNumId w:val="6"/>
  </w:num>
  <w:num w:numId="25" w16cid:durableId="338241695">
    <w:abstractNumId w:val="7"/>
  </w:num>
  <w:num w:numId="26" w16cid:durableId="2034913783">
    <w:abstractNumId w:val="23"/>
  </w:num>
  <w:num w:numId="27" w16cid:durableId="1310208629">
    <w:abstractNumId w:val="29"/>
  </w:num>
  <w:num w:numId="28" w16cid:durableId="339164109">
    <w:abstractNumId w:val="19"/>
  </w:num>
  <w:num w:numId="29" w16cid:durableId="1872523839">
    <w:abstractNumId w:val="30"/>
  </w:num>
  <w:num w:numId="30" w16cid:durableId="1046103665">
    <w:abstractNumId w:val="5"/>
  </w:num>
  <w:num w:numId="31" w16cid:durableId="324359715">
    <w:abstractNumId w:val="13"/>
  </w:num>
  <w:num w:numId="32" w16cid:durableId="1423646544">
    <w:abstractNumId w:val="0"/>
  </w:num>
  <w:num w:numId="33" w16cid:durableId="842668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8"/>
    <w:rsid w:val="000039CA"/>
    <w:rsid w:val="00027426"/>
    <w:rsid w:val="000400EE"/>
    <w:rsid w:val="00070F25"/>
    <w:rsid w:val="0008085F"/>
    <w:rsid w:val="000A2E01"/>
    <w:rsid w:val="000A5CC0"/>
    <w:rsid w:val="000B17D6"/>
    <w:rsid w:val="000C16EA"/>
    <w:rsid w:val="000D18E2"/>
    <w:rsid w:val="00102667"/>
    <w:rsid w:val="00103CC0"/>
    <w:rsid w:val="00104DF5"/>
    <w:rsid w:val="001161EE"/>
    <w:rsid w:val="00137ED8"/>
    <w:rsid w:val="0017210B"/>
    <w:rsid w:val="001843E6"/>
    <w:rsid w:val="001B33B4"/>
    <w:rsid w:val="00214B21"/>
    <w:rsid w:val="00235A36"/>
    <w:rsid w:val="00240D6C"/>
    <w:rsid w:val="00243F7E"/>
    <w:rsid w:val="0026061C"/>
    <w:rsid w:val="002A2093"/>
    <w:rsid w:val="002A36D8"/>
    <w:rsid w:val="002E644C"/>
    <w:rsid w:val="003110E3"/>
    <w:rsid w:val="00333DC1"/>
    <w:rsid w:val="0037171E"/>
    <w:rsid w:val="00372553"/>
    <w:rsid w:val="00394089"/>
    <w:rsid w:val="003A4A62"/>
    <w:rsid w:val="003C3B1C"/>
    <w:rsid w:val="003F3219"/>
    <w:rsid w:val="00414D0C"/>
    <w:rsid w:val="004169EC"/>
    <w:rsid w:val="004645FC"/>
    <w:rsid w:val="00472C85"/>
    <w:rsid w:val="00496E62"/>
    <w:rsid w:val="004D0ACD"/>
    <w:rsid w:val="00520E37"/>
    <w:rsid w:val="00533FF3"/>
    <w:rsid w:val="00534EFD"/>
    <w:rsid w:val="005514AB"/>
    <w:rsid w:val="0057586A"/>
    <w:rsid w:val="005F1816"/>
    <w:rsid w:val="00634504"/>
    <w:rsid w:val="00660049"/>
    <w:rsid w:val="00676130"/>
    <w:rsid w:val="006821EB"/>
    <w:rsid w:val="006A2390"/>
    <w:rsid w:val="00713ECC"/>
    <w:rsid w:val="00780428"/>
    <w:rsid w:val="00794464"/>
    <w:rsid w:val="007960EF"/>
    <w:rsid w:val="008131B3"/>
    <w:rsid w:val="00872826"/>
    <w:rsid w:val="008A1C9A"/>
    <w:rsid w:val="008B3A91"/>
    <w:rsid w:val="008B4948"/>
    <w:rsid w:val="008C497C"/>
    <w:rsid w:val="008C56AC"/>
    <w:rsid w:val="009047CD"/>
    <w:rsid w:val="00915B75"/>
    <w:rsid w:val="0092348E"/>
    <w:rsid w:val="00923777"/>
    <w:rsid w:val="00936929"/>
    <w:rsid w:val="00957626"/>
    <w:rsid w:val="009A01C9"/>
    <w:rsid w:val="009A1D93"/>
    <w:rsid w:val="009D72F1"/>
    <w:rsid w:val="009E5E30"/>
    <w:rsid w:val="00A1297F"/>
    <w:rsid w:val="00A1530C"/>
    <w:rsid w:val="00A23EE9"/>
    <w:rsid w:val="00A52EC6"/>
    <w:rsid w:val="00A636C6"/>
    <w:rsid w:val="00A732D3"/>
    <w:rsid w:val="00AD771A"/>
    <w:rsid w:val="00B00A9D"/>
    <w:rsid w:val="00B03A73"/>
    <w:rsid w:val="00B84387"/>
    <w:rsid w:val="00BB10B7"/>
    <w:rsid w:val="00BB282E"/>
    <w:rsid w:val="00BE6478"/>
    <w:rsid w:val="00BF4995"/>
    <w:rsid w:val="00C05A51"/>
    <w:rsid w:val="00C0662D"/>
    <w:rsid w:val="00C229D6"/>
    <w:rsid w:val="00C24385"/>
    <w:rsid w:val="00C25F2A"/>
    <w:rsid w:val="00C44BE9"/>
    <w:rsid w:val="00C51642"/>
    <w:rsid w:val="00C565DE"/>
    <w:rsid w:val="00C8683F"/>
    <w:rsid w:val="00C92759"/>
    <w:rsid w:val="00CA73D6"/>
    <w:rsid w:val="00CE1494"/>
    <w:rsid w:val="00CE374E"/>
    <w:rsid w:val="00CF12C3"/>
    <w:rsid w:val="00CF79A5"/>
    <w:rsid w:val="00D128B8"/>
    <w:rsid w:val="00D2461B"/>
    <w:rsid w:val="00D45B4E"/>
    <w:rsid w:val="00D509F5"/>
    <w:rsid w:val="00D522D0"/>
    <w:rsid w:val="00D73355"/>
    <w:rsid w:val="00D73B28"/>
    <w:rsid w:val="00D85A57"/>
    <w:rsid w:val="00D95D5F"/>
    <w:rsid w:val="00DA39E3"/>
    <w:rsid w:val="00DD6AC2"/>
    <w:rsid w:val="00E00827"/>
    <w:rsid w:val="00E0751D"/>
    <w:rsid w:val="00E27F5A"/>
    <w:rsid w:val="00E50800"/>
    <w:rsid w:val="00E531BA"/>
    <w:rsid w:val="00E646D3"/>
    <w:rsid w:val="00E87042"/>
    <w:rsid w:val="00EA428A"/>
    <w:rsid w:val="00EB5DDA"/>
    <w:rsid w:val="00EB6813"/>
    <w:rsid w:val="00EB6E20"/>
    <w:rsid w:val="00EF34A8"/>
    <w:rsid w:val="00F22885"/>
    <w:rsid w:val="00F26356"/>
    <w:rsid w:val="00F53649"/>
    <w:rsid w:val="00F577C3"/>
    <w:rsid w:val="00F76813"/>
    <w:rsid w:val="00FA269A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62C"/>
  <w15:chartTrackingRefBased/>
  <w15:docId w15:val="{E55F3901-6FB2-4B2D-96A8-FE36138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0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1">
    <w:name w:val="Tit 1"/>
    <w:basedOn w:val="Ttulo1"/>
    <w:qFormat/>
    <w:rsid w:val="009A01C9"/>
    <w:pPr>
      <w:spacing w:line="240" w:lineRule="auto"/>
    </w:pPr>
    <w:rPr>
      <w:rFonts w:ascii="Calibri" w:eastAsia="Calibri" w:hAnsi="Calibri" w:cs="Times New Roman"/>
      <w:b/>
      <w:color w:val="86AD45"/>
      <w:w w:val="105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9A0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2">
    <w:name w:val="Tit 2"/>
    <w:basedOn w:val="Ttulo2"/>
    <w:qFormat/>
    <w:rsid w:val="009A01C9"/>
    <w:pPr>
      <w:spacing w:line="240" w:lineRule="auto"/>
    </w:pPr>
    <w:rPr>
      <w:rFonts w:eastAsia="Calibri"/>
      <w:b/>
      <w:bCs/>
      <w:color w:val="86AD45"/>
    </w:rPr>
  </w:style>
  <w:style w:type="character" w:customStyle="1" w:styleId="Ttulo2Car">
    <w:name w:val="Título 2 Car"/>
    <w:basedOn w:val="Fuentedeprrafopredeter"/>
    <w:link w:val="Ttulo2"/>
    <w:uiPriority w:val="9"/>
    <w:rsid w:val="009A0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1">
    <w:name w:val="For 1"/>
    <w:basedOn w:val="Ttulo1"/>
    <w:link w:val="For1Car"/>
    <w:qFormat/>
    <w:rsid w:val="009A01C9"/>
    <w:pPr>
      <w:spacing w:line="240" w:lineRule="auto"/>
    </w:pPr>
    <w:rPr>
      <w:rFonts w:ascii="Calibri" w:eastAsia="Calibri" w:hAnsi="Calibri" w:cs="Times New Roman"/>
      <w:b/>
      <w:color w:val="86AD45"/>
      <w:w w:val="105"/>
      <w:sz w:val="28"/>
      <w:szCs w:val="28"/>
    </w:rPr>
  </w:style>
  <w:style w:type="character" w:customStyle="1" w:styleId="For1Car">
    <w:name w:val="For 1 Car"/>
    <w:basedOn w:val="Ttulo1Car"/>
    <w:link w:val="For1"/>
    <w:rsid w:val="009A01C9"/>
    <w:rPr>
      <w:rFonts w:ascii="Calibri" w:eastAsia="Calibri" w:hAnsi="Calibri" w:cs="Times New Roman"/>
      <w:b/>
      <w:color w:val="86AD45"/>
      <w:w w:val="105"/>
      <w:sz w:val="28"/>
      <w:szCs w:val="28"/>
    </w:rPr>
  </w:style>
  <w:style w:type="paragraph" w:customStyle="1" w:styleId="For2">
    <w:name w:val="For 2"/>
    <w:basedOn w:val="Ttulo2"/>
    <w:link w:val="For2Car"/>
    <w:qFormat/>
    <w:rsid w:val="009A01C9"/>
    <w:pPr>
      <w:spacing w:before="360" w:after="120" w:line="276" w:lineRule="auto"/>
    </w:pPr>
    <w:rPr>
      <w:rFonts w:eastAsiaTheme="minorHAnsi" w:cstheme="majorHAnsi"/>
      <w:color w:val="DF5B61"/>
      <w:sz w:val="24"/>
      <w:szCs w:val="32"/>
    </w:rPr>
  </w:style>
  <w:style w:type="character" w:customStyle="1" w:styleId="For2Car">
    <w:name w:val="For 2 Car"/>
    <w:basedOn w:val="Ttulo2Car"/>
    <w:link w:val="For2"/>
    <w:rsid w:val="009A01C9"/>
    <w:rPr>
      <w:rFonts w:asciiTheme="majorHAnsi" w:eastAsiaTheme="majorEastAsia" w:hAnsiTheme="majorHAnsi" w:cstheme="majorHAnsi"/>
      <w:color w:val="DF5B61"/>
      <w:sz w:val="24"/>
      <w:szCs w:val="32"/>
    </w:rPr>
  </w:style>
  <w:style w:type="paragraph" w:styleId="Prrafodelista">
    <w:name w:val="List Paragraph"/>
    <w:basedOn w:val="Normal"/>
    <w:uiPriority w:val="34"/>
    <w:qFormat/>
    <w:rsid w:val="000039CA"/>
    <w:pPr>
      <w:ind w:left="720"/>
      <w:contextualSpacing/>
    </w:pPr>
  </w:style>
  <w:style w:type="paragraph" w:customStyle="1" w:styleId="Ttulo10">
    <w:name w:val="Título1"/>
    <w:basedOn w:val="Normal"/>
    <w:next w:val="Textoindependiente"/>
    <w:rsid w:val="00872826"/>
    <w:pPr>
      <w:suppressAutoHyphens/>
      <w:spacing w:after="24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28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2826"/>
  </w:style>
  <w:style w:type="paragraph" w:styleId="Encabezado">
    <w:name w:val="header"/>
    <w:basedOn w:val="Normal"/>
    <w:link w:val="EncabezadoCar"/>
    <w:uiPriority w:val="99"/>
    <w:unhideWhenUsed/>
    <w:rsid w:val="00872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826"/>
  </w:style>
  <w:style w:type="paragraph" w:styleId="Piedepgina">
    <w:name w:val="footer"/>
    <w:basedOn w:val="Normal"/>
    <w:link w:val="PiedepginaCar"/>
    <w:uiPriority w:val="99"/>
    <w:unhideWhenUsed/>
    <w:rsid w:val="00872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826"/>
  </w:style>
  <w:style w:type="paragraph" w:styleId="TtuloTDC">
    <w:name w:val="TOC Heading"/>
    <w:basedOn w:val="Ttulo1"/>
    <w:next w:val="Normal"/>
    <w:uiPriority w:val="39"/>
    <w:unhideWhenUsed/>
    <w:qFormat/>
    <w:rsid w:val="0087282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7282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047CD"/>
    <w:pPr>
      <w:tabs>
        <w:tab w:val="right" w:leader="dot" w:pos="8494"/>
      </w:tabs>
      <w:spacing w:after="100"/>
      <w:ind w:left="220"/>
    </w:pPr>
    <w:rPr>
      <w:rFonts w:cstheme="minorHAnsi"/>
      <w:noProof/>
      <w:color w:val="595959" w:themeColor="text1" w:themeTint="A6"/>
    </w:rPr>
  </w:style>
  <w:style w:type="character" w:styleId="Hipervnculo">
    <w:name w:val="Hyperlink"/>
    <w:basedOn w:val="Fuentedeprrafopredeter"/>
    <w:uiPriority w:val="99"/>
    <w:unhideWhenUsed/>
    <w:rsid w:val="00872826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872826"/>
    <w:pPr>
      <w:spacing w:after="100" w:line="240" w:lineRule="auto"/>
      <w:ind w:left="480"/>
    </w:pPr>
    <w:rPr>
      <w:rFonts w:ascii="Arial" w:hAnsi="Arial" w:cs="Times New Roman"/>
      <w:sz w:val="24"/>
      <w:szCs w:val="24"/>
    </w:rPr>
  </w:style>
  <w:style w:type="character" w:customStyle="1" w:styleId="control-label">
    <w:name w:val="control-label"/>
    <w:basedOn w:val="Fuentedeprrafopredeter"/>
    <w:rsid w:val="00F22885"/>
  </w:style>
  <w:style w:type="paragraph" w:customStyle="1" w:styleId="Default">
    <w:name w:val="Default"/>
    <w:rsid w:val="00260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e1">
    <w:name w:val="Fore 1"/>
    <w:basedOn w:val="Sinespaciado"/>
    <w:next w:val="Normal"/>
    <w:link w:val="Fore1Car"/>
    <w:qFormat/>
    <w:rsid w:val="00137ED8"/>
    <w:pPr>
      <w:widowControl w:val="0"/>
      <w:tabs>
        <w:tab w:val="left" w:pos="0"/>
      </w:tabs>
      <w:spacing w:before="240" w:after="240"/>
      <w:outlineLvl w:val="1"/>
    </w:pPr>
    <w:rPr>
      <w:rFonts w:ascii="Arial" w:eastAsia="Calibri" w:hAnsi="Arial" w:cstheme="majorHAnsi"/>
      <w:b/>
      <w:color w:val="DF5B61"/>
      <w:sz w:val="24"/>
      <w:szCs w:val="26"/>
    </w:rPr>
  </w:style>
  <w:style w:type="character" w:customStyle="1" w:styleId="Fore1Car">
    <w:name w:val="Fore 1 Car"/>
    <w:basedOn w:val="Ttulo2Car"/>
    <w:link w:val="Fore1"/>
    <w:rsid w:val="00137ED8"/>
    <w:rPr>
      <w:rFonts w:ascii="Arial" w:eastAsia="Calibri" w:hAnsi="Arial" w:cstheme="majorHAnsi"/>
      <w:b/>
      <w:color w:val="DF5B61"/>
      <w:sz w:val="24"/>
      <w:szCs w:val="26"/>
    </w:rPr>
  </w:style>
  <w:style w:type="paragraph" w:styleId="Sinespaciado">
    <w:name w:val="No Spacing"/>
    <w:uiPriority w:val="1"/>
    <w:qFormat/>
    <w:rsid w:val="00137ED8"/>
    <w:pPr>
      <w:spacing w:after="0" w:line="240" w:lineRule="auto"/>
    </w:pPr>
  </w:style>
  <w:style w:type="paragraph" w:customStyle="1" w:styleId="Fore3">
    <w:name w:val="Fore 3"/>
    <w:basedOn w:val="Fore1"/>
    <w:link w:val="Fore3Car"/>
    <w:qFormat/>
    <w:rsid w:val="00FA269A"/>
    <w:pPr>
      <w:outlineLvl w:val="2"/>
    </w:pPr>
    <w:rPr>
      <w:rFonts w:cs="Times New Roman"/>
      <w:w w:val="105"/>
      <w:szCs w:val="28"/>
    </w:rPr>
  </w:style>
  <w:style w:type="character" w:customStyle="1" w:styleId="Fore3Car">
    <w:name w:val="Fore 3 Car"/>
    <w:basedOn w:val="Ttulo1Car"/>
    <w:link w:val="Fore3"/>
    <w:rsid w:val="00FA269A"/>
    <w:rPr>
      <w:rFonts w:ascii="Arial" w:eastAsia="Calibri" w:hAnsi="Arial" w:cs="Times New Roman"/>
      <w:b/>
      <w:color w:val="DF5B61"/>
      <w:w w:val="105"/>
      <w:sz w:val="24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CF7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9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9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1974-7984-4EBA-90A4-8EED17A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917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Foresta Gran Canaria</dc:creator>
  <cp:keywords/>
  <dc:description/>
  <cp:lastModifiedBy>LOLA CARRASCOSA CHISVERT</cp:lastModifiedBy>
  <cp:revision>12</cp:revision>
  <cp:lastPrinted>2024-04-23T12:45:00Z</cp:lastPrinted>
  <dcterms:created xsi:type="dcterms:W3CDTF">2024-04-23T07:35:00Z</dcterms:created>
  <dcterms:modified xsi:type="dcterms:W3CDTF">2024-04-23T12:46:00Z</dcterms:modified>
</cp:coreProperties>
</file>